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КЕМЕРОВСКАЯ ОБЛАСТЬ - КУЗБАСС</w:t>
      </w:r>
    </w:p>
    <w:p w:rsidR="004D61D0" w:rsidRDefault="004D61D0" w:rsidP="004D61D0">
      <w:pP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ПРОКОПЬЕВСКИЙ МУНИЦИПАЛЬНЫЙ ОКРУГ</w:t>
      </w: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СОВЕТ НАРОДНЫХ ДЕПУТАТОВ</w:t>
      </w:r>
      <w:bookmarkStart w:id="0" w:name="_GoBack"/>
      <w:bookmarkEnd w:id="0"/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ПРОКОПЬЕВСКОГО МУНИЦИПАЛЬНОГО ОКРУГА</w:t>
      </w: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34"/>
          <w:szCs w:val="34"/>
          <w:lang w:eastAsia="zh-CN"/>
        </w:rPr>
        <w:t xml:space="preserve">РЕШЕНИЕ </w:t>
      </w:r>
    </w:p>
    <w:p w:rsidR="004D61D0" w:rsidRPr="004D61D0" w:rsidRDefault="004D61D0" w:rsidP="004D61D0">
      <w:pPr>
        <w:widowControl/>
        <w:overflowPunct/>
        <w:jc w:val="left"/>
        <w:rPr>
          <w:rFonts w:ascii="Times New Roman" w:eastAsia="Times New Roman" w:hAnsi="Times New Roman" w:cs="Times New Roman"/>
          <w:b/>
          <w:kern w:val="0"/>
          <w:sz w:val="24"/>
          <w:lang w:bidi="ar-SA"/>
        </w:rPr>
      </w:pPr>
    </w:p>
    <w:p w:rsidR="004D61D0" w:rsidRPr="00932231" w:rsidRDefault="004D61D0" w:rsidP="004D61D0">
      <w:pPr>
        <w:keepNext/>
        <w:widowControl/>
        <w:overflowPunct/>
        <w:outlineLvl w:val="1"/>
        <w:rPr>
          <w:rFonts w:ascii="Times New Roman" w:eastAsia="Times New Roman" w:hAnsi="Times New Roman" w:cs="Times New Roman"/>
          <w:bCs/>
          <w:kern w:val="0"/>
          <w:szCs w:val="28"/>
          <w:lang w:bidi="ar-SA"/>
        </w:rPr>
      </w:pPr>
      <w:r w:rsidRPr="00932231">
        <w:rPr>
          <w:rFonts w:ascii="Times New Roman" w:eastAsia="Times New Roman" w:hAnsi="Times New Roman" w:cs="Times New Roman"/>
          <w:bCs/>
          <w:kern w:val="0"/>
          <w:szCs w:val="28"/>
          <w:lang w:bidi="ar-SA"/>
        </w:rPr>
        <w:t xml:space="preserve">от </w:t>
      </w:r>
      <w:r w:rsidR="007F500C" w:rsidRPr="00932231">
        <w:rPr>
          <w:rFonts w:ascii="Times New Roman" w:eastAsia="Times New Roman" w:hAnsi="Times New Roman" w:cs="Times New Roman"/>
          <w:bCs/>
          <w:kern w:val="0"/>
          <w:szCs w:val="28"/>
          <w:lang w:bidi="ar-SA"/>
        </w:rPr>
        <w:t>28 мая 2026 года</w:t>
      </w:r>
      <w:r w:rsidRPr="00932231">
        <w:rPr>
          <w:rFonts w:ascii="Times New Roman" w:eastAsia="Times New Roman" w:hAnsi="Times New Roman" w:cs="Times New Roman"/>
          <w:bCs/>
          <w:kern w:val="0"/>
          <w:szCs w:val="28"/>
          <w:lang w:bidi="ar-SA"/>
        </w:rPr>
        <w:t xml:space="preserve"> № </w:t>
      </w:r>
      <w:r w:rsidR="007F500C" w:rsidRPr="00932231">
        <w:rPr>
          <w:rFonts w:ascii="Times New Roman" w:eastAsia="Times New Roman" w:hAnsi="Times New Roman" w:cs="Times New Roman"/>
          <w:bCs/>
          <w:kern w:val="0"/>
          <w:szCs w:val="28"/>
          <w:lang w:bidi="ar-SA"/>
        </w:rPr>
        <w:t>429</w:t>
      </w:r>
    </w:p>
    <w:p w:rsidR="004D61D0" w:rsidRPr="00932231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szCs w:val="28"/>
          <w:lang w:bidi="ar-SA"/>
        </w:rPr>
      </w:pP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lang w:bidi="ar-SA"/>
        </w:rPr>
        <w:t>г. Прокопьевск</w:t>
      </w:r>
    </w:p>
    <w:p w:rsidR="004D61D0" w:rsidRPr="004D61D0" w:rsidRDefault="004D61D0" w:rsidP="004D61D0">
      <w:pPr>
        <w:keepNext/>
        <w:widowControl/>
        <w:overflowPunct/>
        <w:jc w:val="left"/>
        <w:outlineLvl w:val="1"/>
        <w:rPr>
          <w:rFonts w:ascii="Times New Roman" w:eastAsia="Times New Roman" w:hAnsi="Times New Roman" w:cs="Times New Roman"/>
          <w:bCs/>
          <w:kern w:val="0"/>
          <w:lang w:bidi="ar-SA"/>
        </w:rPr>
      </w:pPr>
    </w:p>
    <w:p w:rsidR="007F500C" w:rsidRDefault="004D61D0" w:rsidP="007F500C">
      <w:pPr>
        <w:widowControl/>
        <w:overflowPunct/>
        <w:rPr>
          <w:rFonts w:ascii="Times New Roman" w:eastAsia="Calibri" w:hAnsi="Times New Roman" w:cs="Times New Roman"/>
          <w:b/>
          <w:kern w:val="0"/>
          <w:szCs w:val="28"/>
          <w:lang w:eastAsia="en-US" w:bidi="ar-SA"/>
        </w:rPr>
      </w:pPr>
      <w:r w:rsidRPr="004D61D0">
        <w:rPr>
          <w:rFonts w:ascii="Times New Roman" w:eastAsia="Calibri" w:hAnsi="Times New Roman" w:cs="Times New Roman"/>
          <w:b/>
          <w:kern w:val="0"/>
          <w:szCs w:val="28"/>
          <w:lang w:eastAsia="en-US" w:bidi="ar-SA"/>
        </w:rPr>
        <w:t>Об исполнении бюджета Прокопьевского муниципального округа</w:t>
      </w:r>
    </w:p>
    <w:p w:rsidR="004D61D0" w:rsidRPr="007F500C" w:rsidRDefault="004D61D0" w:rsidP="007F500C">
      <w:pPr>
        <w:widowControl/>
        <w:overflowPunct/>
        <w:rPr>
          <w:rFonts w:ascii="Times New Roman" w:eastAsia="Calibri" w:hAnsi="Times New Roman" w:cs="Times New Roman"/>
          <w:b/>
          <w:kern w:val="0"/>
          <w:szCs w:val="28"/>
          <w:lang w:eastAsia="en-US" w:bidi="ar-SA"/>
        </w:rPr>
      </w:pPr>
      <w:r w:rsidRPr="004D61D0">
        <w:rPr>
          <w:rFonts w:ascii="Times New Roman" w:eastAsia="Calibri" w:hAnsi="Times New Roman" w:cs="Times New Roman"/>
          <w:b/>
          <w:kern w:val="0"/>
          <w:szCs w:val="28"/>
          <w:lang w:eastAsia="en-US" w:bidi="ar-SA"/>
        </w:rPr>
        <w:t>за 2025 год</w:t>
      </w:r>
    </w:p>
    <w:p w:rsidR="004D61D0" w:rsidRPr="004D61D0" w:rsidRDefault="004D61D0" w:rsidP="004D61D0">
      <w:pPr>
        <w:widowControl/>
        <w:overflowPunct/>
        <w:ind w:firstLine="709"/>
        <w:rPr>
          <w:rFonts w:ascii="Times New Roman" w:eastAsia="Calibri" w:hAnsi="Times New Roman" w:cs="Times New Roman"/>
          <w:kern w:val="0"/>
          <w:szCs w:val="28"/>
          <w:lang w:eastAsia="en-US" w:bidi="ar-SA"/>
        </w:rPr>
      </w:pPr>
    </w:p>
    <w:p w:rsidR="004D61D0" w:rsidRPr="004D61D0" w:rsidRDefault="004D61D0" w:rsidP="004D61D0">
      <w:pPr>
        <w:widowControl/>
        <w:overflowPunct/>
        <w:ind w:firstLine="709"/>
        <w:jc w:val="both"/>
        <w:rPr>
          <w:rFonts w:ascii="Times New Roman" w:eastAsia="Calibri" w:hAnsi="Times New Roman" w:cs="Times New Roman"/>
          <w:kern w:val="0"/>
          <w:szCs w:val="22"/>
          <w:lang w:eastAsia="en-US" w:bidi="ar-SA"/>
        </w:rPr>
      </w:pPr>
      <w:proofErr w:type="gramStart"/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Рассмотрев представленный главой Прокопьевского муниципального округа проект решения «Об исполнении бюджета Прокопьевского муниципального округа за 2025 год» и руководствуясь ст. 264.5, 264.6 Бюджетного </w:t>
      </w:r>
      <w:r w:rsidR="00932231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к</w:t>
      </w:r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одекса Российской Федерации, Уставом муниципального образования Прокопьевский муниципальный округ Кемеровской области – Кузбасса, </w:t>
      </w:r>
      <w:r w:rsid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р</w:t>
      </w:r>
      <w:r w:rsidR="00524E2B" w:rsidRP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ешение</w:t>
      </w:r>
      <w:r w:rsid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м</w:t>
      </w:r>
      <w:r w:rsidR="00524E2B" w:rsidRP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 Совета народных депутатов Прокопьевского муниципального округа от 27.10.2022 </w:t>
      </w:r>
      <w:r w:rsid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№</w:t>
      </w:r>
      <w:r w:rsidR="00524E2B" w:rsidRP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 62 </w:t>
      </w:r>
      <w:r w:rsid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«</w:t>
      </w:r>
      <w:r w:rsidR="00524E2B" w:rsidRP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Об утверждении Положения о бюджетном процессе в Про</w:t>
      </w:r>
      <w:r w:rsid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копьевском муниципальном округе»,</w:t>
      </w:r>
      <w:proofErr w:type="gramEnd"/>
    </w:p>
    <w:p w:rsidR="004D61D0" w:rsidRPr="004D61D0" w:rsidRDefault="004D61D0" w:rsidP="004D61D0">
      <w:pPr>
        <w:widowControl/>
        <w:overflowPunct/>
        <w:ind w:firstLine="709"/>
        <w:jc w:val="both"/>
        <w:rPr>
          <w:rFonts w:ascii="Times New Roman" w:eastAsia="Calibri" w:hAnsi="Times New Roman" w:cs="Times New Roman"/>
          <w:kern w:val="0"/>
          <w:szCs w:val="22"/>
          <w:lang w:eastAsia="en-US" w:bidi="ar-SA"/>
        </w:rPr>
      </w:pPr>
    </w:p>
    <w:p w:rsidR="004D61D0" w:rsidRDefault="004D61D0" w:rsidP="004D61D0">
      <w:pPr>
        <w:widowControl/>
        <w:overflowPunct/>
        <w:jc w:val="both"/>
        <w:rPr>
          <w:rFonts w:ascii="Times New Roman" w:eastAsia="Calibri" w:hAnsi="Times New Roman" w:cs="Times New Roman"/>
          <w:kern w:val="0"/>
          <w:szCs w:val="22"/>
          <w:lang w:eastAsia="en-US" w:bidi="ar-SA"/>
        </w:rPr>
      </w:pPr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Совет народных депутатов Прокопьевского муниципального округа решил:</w:t>
      </w:r>
    </w:p>
    <w:p w:rsidR="00524E2B" w:rsidRDefault="00524E2B" w:rsidP="004D61D0">
      <w:pPr>
        <w:widowControl/>
        <w:overflowPunct/>
        <w:jc w:val="both"/>
        <w:rPr>
          <w:rFonts w:ascii="Times New Roman" w:eastAsia="Calibri" w:hAnsi="Times New Roman" w:cs="Times New Roman"/>
          <w:kern w:val="0"/>
          <w:szCs w:val="22"/>
          <w:lang w:eastAsia="en-US" w:bidi="ar-SA"/>
        </w:rPr>
      </w:pPr>
    </w:p>
    <w:p w:rsidR="004D61D0" w:rsidRPr="004D61D0" w:rsidRDefault="004D61D0" w:rsidP="004D61D0">
      <w:pPr>
        <w:widowControl/>
        <w:overflowPunct/>
        <w:ind w:firstLine="709"/>
        <w:jc w:val="both"/>
        <w:rPr>
          <w:rFonts w:ascii="Times New Roman" w:eastAsia="Calibri" w:hAnsi="Times New Roman" w:cs="Times New Roman"/>
          <w:kern w:val="0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1. </w:t>
      </w:r>
      <w:r w:rsidRPr="004D61D0">
        <w:rPr>
          <w:rFonts w:ascii="Times New Roman" w:eastAsia="Times New Roman" w:hAnsi="Times New Roman" w:cs="Times New Roman"/>
          <w:kern w:val="0"/>
          <w:lang w:bidi="ar-SA"/>
        </w:rPr>
        <w:t>Утвердить отчет об исполнении бюджета Прокопьевского муниципального округа за 2025 год с общим объемом доходов бюджета в сумме 4 627 913 081,73 рублей, общим объемом расходов бюджета в сумме   4 620 354 518,09 рублей,  профицит бюджета в сумме  7 558 563,64 рублей.</w:t>
      </w:r>
    </w:p>
    <w:p w:rsid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t xml:space="preserve">2. </w:t>
      </w:r>
      <w:r w:rsidRPr="004D61D0">
        <w:rPr>
          <w:rFonts w:ascii="Times New Roman" w:eastAsia="Times New Roman" w:hAnsi="Times New Roman" w:cs="Times New Roman"/>
          <w:kern w:val="0"/>
          <w:lang w:bidi="ar-SA"/>
        </w:rPr>
        <w:t>Утвердить показатели доходов бюджета Прокопьевского муниципального округа за 2025 год по кодам классификации доходов бюджетов согласно приложению № 1 к настоящему решению.</w:t>
      </w:r>
    </w:p>
    <w:p w:rsid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t xml:space="preserve">3. </w:t>
      </w:r>
      <w:r w:rsidRPr="004D61D0">
        <w:rPr>
          <w:rFonts w:ascii="Times New Roman" w:eastAsia="Times New Roman" w:hAnsi="Times New Roman" w:cs="Times New Roman"/>
          <w:kern w:val="0"/>
          <w:lang w:bidi="ar-SA"/>
        </w:rPr>
        <w:t>Утвердить показатели расходов бюджета Прокопьевского муниципального округа за 2025 год по ведомственной структуре расходов бюджета округа согласно приложению № 2 к настоящему решению.</w:t>
      </w:r>
    </w:p>
    <w:p w:rsidR="004D61D0" w:rsidRDefault="004D61D0" w:rsidP="00524E2B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t xml:space="preserve">4. </w:t>
      </w:r>
      <w:r w:rsidRPr="004D61D0">
        <w:rPr>
          <w:rFonts w:ascii="Times New Roman" w:eastAsia="Times New Roman" w:hAnsi="Times New Roman" w:cs="Times New Roman"/>
          <w:kern w:val="0"/>
          <w:lang w:bidi="ar-SA"/>
        </w:rPr>
        <w:t>Утвердить показатели расходов бюджета Прокопьевского муниципального округа за 2025 год по разделам и подразделам классификации расходов бюджетов согласно приложению № 3 к настоящему решению.</w:t>
      </w:r>
    </w:p>
    <w:p w:rsid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lastRenderedPageBreak/>
        <w:t xml:space="preserve">5. </w:t>
      </w:r>
      <w:r w:rsidRPr="004D61D0">
        <w:rPr>
          <w:rFonts w:ascii="Times New Roman" w:eastAsia="Times New Roman" w:hAnsi="Times New Roman" w:cs="Times New Roman"/>
          <w:kern w:val="0"/>
          <w:lang w:bidi="ar-SA"/>
        </w:rPr>
        <w:t xml:space="preserve">Утвердить показатели источников финансирования дефицита бюджета Прокопьевского муниципального округа за 2025 год по кодам </w:t>
      </w:r>
      <w:proofErr w:type="gramStart"/>
      <w:r w:rsidRPr="004D61D0">
        <w:rPr>
          <w:rFonts w:ascii="Times New Roman" w:eastAsia="Times New Roman" w:hAnsi="Times New Roman" w:cs="Times New Roman"/>
          <w:kern w:val="0"/>
          <w:lang w:bidi="ar-SA"/>
        </w:rPr>
        <w:t>классификации источников финансирования дефицитов бюджетов</w:t>
      </w:r>
      <w:proofErr w:type="gramEnd"/>
      <w:r w:rsidRPr="004D61D0">
        <w:rPr>
          <w:rFonts w:ascii="Times New Roman" w:eastAsia="Times New Roman" w:hAnsi="Times New Roman" w:cs="Times New Roman"/>
          <w:kern w:val="0"/>
          <w:lang w:bidi="ar-SA"/>
        </w:rPr>
        <w:t xml:space="preserve"> согласно приложению № 4 к настоящему решению.</w:t>
      </w:r>
    </w:p>
    <w:p w:rsid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6. </w:t>
      </w:r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Опубликовать настоящее решение в газете «Сельская новь»</w:t>
      </w:r>
      <w:r w:rsidRPr="004D61D0">
        <w:rPr>
          <w:rFonts w:ascii="Times New Roman" w:eastAsia="Calibri" w:hAnsi="Times New Roman" w:cs="Times New Roman"/>
          <w:kern w:val="0"/>
          <w:szCs w:val="28"/>
          <w:lang w:eastAsia="en-US" w:bidi="ar-SA"/>
        </w:rPr>
        <w:t xml:space="preserve"> и разместить на сайте администрации Прокопьевского муниципального округа.</w:t>
      </w:r>
    </w:p>
    <w:p w:rsid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t xml:space="preserve">7. </w:t>
      </w:r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Настоящее решение вступает в силу после его официального опубликования.</w:t>
      </w:r>
    </w:p>
    <w:p w:rsidR="004D61D0" w:rsidRP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t xml:space="preserve">8. </w:t>
      </w:r>
      <w:proofErr w:type="gramStart"/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Контроль за</w:t>
      </w:r>
      <w:proofErr w:type="gramEnd"/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 исполнением принятого решения возложить на председателя комиссии по бюджету и финансовой политике С.В. </w:t>
      </w:r>
      <w:proofErr w:type="spellStart"/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Шеха</w:t>
      </w:r>
      <w:proofErr w:type="spellEnd"/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.</w:t>
      </w:r>
    </w:p>
    <w:p w:rsidR="004D61D0" w:rsidRPr="004D61D0" w:rsidRDefault="004D61D0" w:rsidP="004D61D0">
      <w:pPr>
        <w:widowControl/>
        <w:tabs>
          <w:tab w:val="num" w:pos="567"/>
        </w:tabs>
        <w:overflowPunct/>
        <w:ind w:left="900"/>
        <w:jc w:val="both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7F500C">
      <w:pPr>
        <w:widowControl/>
        <w:overflowPunct/>
        <w:jc w:val="left"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lang w:bidi="ar-SA"/>
        </w:rPr>
        <w:t xml:space="preserve">  </w:t>
      </w:r>
    </w:p>
    <w:tbl>
      <w:tblPr>
        <w:tblW w:w="9767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237"/>
        <w:gridCol w:w="5530"/>
      </w:tblGrid>
      <w:tr w:rsidR="004D61D0" w:rsidRPr="004D61D0" w:rsidTr="004D61D0">
        <w:tc>
          <w:tcPr>
            <w:tcW w:w="4237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Глава Прокопьевского муниципального округа</w:t>
            </w:r>
          </w:p>
        </w:tc>
        <w:tc>
          <w:tcPr>
            <w:tcW w:w="5529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Председатель Совета народных депутатов Прокопьевского муниципального округа</w:t>
            </w:r>
          </w:p>
        </w:tc>
      </w:tr>
      <w:tr w:rsidR="004D61D0" w:rsidRPr="004D61D0" w:rsidTr="004D61D0">
        <w:tc>
          <w:tcPr>
            <w:tcW w:w="4237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</w:p>
        </w:tc>
        <w:tc>
          <w:tcPr>
            <w:tcW w:w="5529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</w:p>
        </w:tc>
      </w:tr>
      <w:tr w:rsidR="004D61D0" w:rsidRPr="004D61D0" w:rsidTr="004D61D0">
        <w:tc>
          <w:tcPr>
            <w:tcW w:w="4237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____________ Н.Г. Шабалина</w:t>
            </w:r>
          </w:p>
        </w:tc>
        <w:tc>
          <w:tcPr>
            <w:tcW w:w="5529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both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________________И.А. Лошманкина</w:t>
            </w:r>
          </w:p>
        </w:tc>
      </w:tr>
    </w:tbl>
    <w:p w:rsidR="004D61D0" w:rsidRPr="004D61D0" w:rsidRDefault="004D61D0" w:rsidP="004D61D0">
      <w:pPr>
        <w:widowControl/>
        <w:tabs>
          <w:tab w:val="left" w:pos="993"/>
        </w:tabs>
        <w:overflowPunct/>
        <w:spacing w:line="276" w:lineRule="auto"/>
        <w:ind w:left="-142" w:firstLine="284"/>
        <w:jc w:val="both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spacing w:line="276" w:lineRule="auto"/>
        <w:ind w:left="-142" w:firstLine="284"/>
        <w:jc w:val="both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</w:p>
    <w:p w:rsidR="004D61D0" w:rsidRPr="004D61D0" w:rsidRDefault="004D61D0" w:rsidP="004D61D0">
      <w:pPr>
        <w:widowControl/>
        <w:overflowPunct/>
        <w:ind w:left="720"/>
        <w:jc w:val="left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ind w:left="720"/>
        <w:jc w:val="left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  <w:sectPr w:rsidR="004D61D0" w:rsidRPr="004D61D0" w:rsidSect="00524E2B">
          <w:pgSz w:w="11906" w:h="16838"/>
          <w:pgMar w:top="851" w:right="851" w:bottom="1276" w:left="1701" w:header="0" w:footer="0" w:gutter="0"/>
          <w:cols w:space="720"/>
          <w:formProt w:val="0"/>
          <w:docGrid w:linePitch="360" w:charSpace="8192"/>
        </w:sectPr>
      </w:pPr>
    </w:p>
    <w:p w:rsidR="008C4948" w:rsidRDefault="004D61D0" w:rsidP="008C4948">
      <w:pPr>
        <w:widowControl/>
        <w:overflowPunct/>
        <w:ind w:left="9498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lastRenderedPageBreak/>
        <w:t xml:space="preserve">Приложение </w:t>
      </w:r>
      <w:r w:rsidR="00D61EB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№ </w:t>
      </w: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>1 к решению</w:t>
      </w:r>
    </w:p>
    <w:p w:rsidR="008C4948" w:rsidRDefault="004D61D0" w:rsidP="008C4948">
      <w:pPr>
        <w:widowControl/>
        <w:overflowPunct/>
        <w:ind w:left="9498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Совета народных депутатов </w:t>
      </w:r>
    </w:p>
    <w:p w:rsidR="008C4948" w:rsidRDefault="004D61D0" w:rsidP="008C4948">
      <w:pPr>
        <w:widowControl/>
        <w:overflowPunct/>
        <w:ind w:left="9498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Прокопьевского муниципального </w:t>
      </w:r>
    </w:p>
    <w:p w:rsidR="004D61D0" w:rsidRPr="004D61D0" w:rsidRDefault="004D61D0" w:rsidP="008C4948">
      <w:pPr>
        <w:widowControl/>
        <w:overflowPunct/>
        <w:ind w:left="9498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>округа от</w:t>
      </w:r>
      <w:r w:rsidR="007F500C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28.05.2026 № 429</w:t>
      </w:r>
    </w:p>
    <w:p w:rsidR="004D61D0" w:rsidRPr="004D61D0" w:rsidRDefault="004D61D0" w:rsidP="008C4948">
      <w:pPr>
        <w:widowControl/>
        <w:overflowPunct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lang w:bidi="ar-SA"/>
        </w:rPr>
        <w:t>Показатели доходов бюджета Прокопьевского муниципального округа за 2025 год по кодам классификации доходов</w:t>
      </w: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</w:p>
    <w:tbl>
      <w:tblPr>
        <w:tblW w:w="147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1"/>
        <w:gridCol w:w="519"/>
        <w:gridCol w:w="940"/>
        <w:gridCol w:w="540"/>
        <w:gridCol w:w="821"/>
        <w:gridCol w:w="785"/>
        <w:gridCol w:w="8083"/>
        <w:gridCol w:w="2577"/>
      </w:tblGrid>
      <w:tr w:rsidR="004D61D0" w:rsidRPr="004D61D0" w:rsidTr="004D61D0">
        <w:trPr>
          <w:trHeight w:val="315"/>
        </w:trPr>
        <w:tc>
          <w:tcPr>
            <w:tcW w:w="52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85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082" w:type="dxa"/>
            <w:tcBorders>
              <w:bottom w:val="single" w:sz="8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577" w:type="dxa"/>
            <w:tcBorders>
              <w:bottom w:val="single" w:sz="8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рублей</w:t>
            </w:r>
          </w:p>
        </w:tc>
      </w:tr>
      <w:tr w:rsidR="004D61D0" w:rsidRPr="004D61D0" w:rsidTr="004D61D0">
        <w:trPr>
          <w:trHeight w:val="630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Код дохода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bookmarkStart w:id="1" w:name="RANGE!G6%253AH145"/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Наименование администратора поступлений в местный бюджет и кода дохода местного бюджета</w:t>
            </w:r>
            <w:bookmarkEnd w:id="1"/>
          </w:p>
        </w:tc>
        <w:tc>
          <w:tcPr>
            <w:tcW w:w="257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Исполнено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011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Министерство лесного комплекса и охотничьего хозяйства Кузбасса</w:t>
            </w:r>
          </w:p>
        </w:tc>
        <w:tc>
          <w:tcPr>
            <w:tcW w:w="257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653,69</w:t>
            </w:r>
          </w:p>
        </w:tc>
      </w:tr>
      <w:tr w:rsidR="004D61D0" w:rsidRPr="004D61D0" w:rsidTr="004D61D0">
        <w:trPr>
          <w:trHeight w:val="220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05326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Плата по соглашениям об установлении сервитута, заключенным органами исполнительной власти субъектов Российской Федерации,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 или муниципальными предприятиями либо государственными или муниципальными учреждениями в отношении земельных участков, кот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рые расположены в границах муниципальных округов,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ъ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ектов Российской Федерации</w:t>
            </w:r>
            <w:proofErr w:type="gramEnd"/>
          </w:p>
        </w:tc>
        <w:tc>
          <w:tcPr>
            <w:tcW w:w="2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653,69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012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Министерство образования и науки Кузбасса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39 223,68</w:t>
            </w:r>
          </w:p>
        </w:tc>
      </w:tr>
      <w:tr w:rsidR="004D61D0" w:rsidRPr="004D61D0" w:rsidTr="004D61D0">
        <w:trPr>
          <w:trHeight w:val="18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01053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0035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дьями, комиссиями по делам несовершеннолетних и защите их прав (штр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фы за неисполнение родителями или иными законными представителями несовершеннолетних обязанностей по содержанию и воспитанию несове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шеннолетних)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16 965,61</w:t>
            </w:r>
          </w:p>
        </w:tc>
      </w:tr>
      <w:tr w:rsidR="004D61D0" w:rsidRPr="004D61D0" w:rsidTr="004D61D0">
        <w:trPr>
          <w:trHeight w:val="18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01063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750,00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01063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4 975,00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01063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ровыми судьями, комиссиями по делам несовершеннолетних и защите их прав (иные штрафы)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2 631,65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01073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0017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300,00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01073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0027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2 554,83</w:t>
            </w:r>
          </w:p>
        </w:tc>
      </w:tr>
      <w:tr w:rsidR="004D61D0" w:rsidRPr="004D61D0" w:rsidTr="004D61D0">
        <w:trPr>
          <w:trHeight w:val="18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01203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10 546,59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01203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вершеннолетних и защите их прав (иные штрафы)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500,00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048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Федеральная служба по надзору в сфере природопользования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88 241 393,37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Плата за выбросы загрязняющих веществ в атмосферный воздух стаци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нарными объектами (федеральные государственные органы, Банк России, органы управления государственными внебюджетными фондами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2 116 990,12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01030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 внебюджетными фондами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176 309,35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01041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 период: Плата за размещение отходов производства (федеральные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85 948 093,90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182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Федеральная налоговая служба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1 316 702 301,37</w:t>
            </w:r>
          </w:p>
        </w:tc>
      </w:tr>
      <w:tr w:rsidR="004D61D0" w:rsidRPr="004D61D0" w:rsidTr="004D61D0">
        <w:trPr>
          <w:trHeight w:val="378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уплата налога осуществляются в соответствии со статьями 227, 2271 и 228 Налогового кодекса Российской Федерации, а также доходов от долев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участия в организации, полученных физическим лицом - налоговым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зидентом Российской Федерации в виде дивидендов (в части суммы налога, не превышающей 650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зических лиц в отношении доходов от долевого участия в организации,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лученных физическим лицом, не являющимся налоговым резидентом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Федерации, в виде дивидендов (сумма платежа (перерасчеты, недоимка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435 689 607,06</w:t>
            </w:r>
          </w:p>
        </w:tc>
      </w:tr>
      <w:tr w:rsidR="004D61D0" w:rsidRPr="004D61D0" w:rsidTr="004D61D0">
        <w:trPr>
          <w:trHeight w:val="378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уплата налога осуществляются в соответствии со статьями 227, 2271 и 228 Налогового кодекса Российской Федерации, а также доходов от долев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участия в организации, полученных физическим лицом - налоговым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зидентом Российской Федерации в виде дивидендов (в части суммы налога, не превышающей 650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зических лиц в отношении доходов от долевого участия в организации,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лученных физическим лицом, не являющимся налоговым резидентом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Федерации, в виде дивидендов (суммы денежных взысканий (штрафов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) по соответствующему платежу согласно законодательству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19 045,66</w:t>
            </w:r>
          </w:p>
        </w:tc>
      </w:tr>
      <w:tr w:rsidR="004D61D0" w:rsidRPr="004D61D0" w:rsidTr="004D61D0">
        <w:trPr>
          <w:trHeight w:val="201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видуальных предпринимателей, нотариусов, занимающихся частной 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тикой, адвокатов, учредивших адвокатские кабинеты, и других лиц, зан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 части суммы налога, не превышающей 312 тысяч рублей за налоговые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риоды после 1 января 2025 года) (сумма платежа (перерасчеты, недоимка и задолженность по соответствующему платежу, в том числе по отмененн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-130 177,13</w:t>
            </w:r>
          </w:p>
        </w:tc>
      </w:tr>
      <w:tr w:rsidR="004D61D0" w:rsidRPr="004D61D0" w:rsidTr="004D61D0">
        <w:trPr>
          <w:trHeight w:val="201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видуальных предпринимателей, нотариусов, занимающихся частной 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тикой, адвокатов, учредивших адвокатские кабинеты, и других лиц, зан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в части суммы налога, не превышающей 312 тысяч рублей за налоговые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риоды после 1 января 2025 года) (суммы денежных взысканий (штрафов) по соответствующему платежу согласно законодательству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656,05</w:t>
            </w:r>
          </w:p>
        </w:tc>
      </w:tr>
      <w:tr w:rsidR="004D61D0" w:rsidRPr="004D61D0" w:rsidTr="004D61D0">
        <w:trPr>
          <w:trHeight w:val="283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02021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видуальных предпринимателей, нотариусов, занимающихся частной 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тикой, адвокатов, учредивших адвокатские кабинеты, и других лиц, зан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50 700,00</w:t>
            </w:r>
          </w:p>
        </w:tc>
      </w:tr>
      <w:tr w:rsidR="004D61D0" w:rsidRPr="004D61D0" w:rsidTr="004D61D0">
        <w:trPr>
          <w:trHeight w:val="283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02022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видуальных предпринимателей, нотариусов, занимающихся частной 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тикой, адвокатов, учредивших адвокатские кабинеты, и других лиц, зан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лионов рублей и составляющей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 более 20 миллионов рублей) (сумма 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тежа (перерасчеты, недоимка и задолженность по соответствующему 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152 420,40</w:t>
            </w:r>
          </w:p>
        </w:tc>
      </w:tr>
      <w:tr w:rsidR="004D61D0" w:rsidRPr="004D61D0" w:rsidTr="004D61D0">
        <w:trPr>
          <w:trHeight w:val="259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02030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физическими 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цами в соответствии со статьей 228 Налогового кодекса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(за исключением доходов от долевого участия в организации, пол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, не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превышающей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1 357 307,21</w:t>
            </w:r>
          </w:p>
        </w:tc>
      </w:tr>
      <w:tr w:rsidR="004D61D0" w:rsidRPr="004D61D0" w:rsidTr="004D61D0">
        <w:trPr>
          <w:trHeight w:val="252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02030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физическими 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цами в соответствии со статьей 228 Налогового кодекса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(за исключением доходов от долевого участия в организации, пол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, не превышающей 312 тысяч рублей за налоговые периоды после 1 января 2025 года) (суммы денежных взысканий (штрафов) по соответств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ющему платежу согласно законодательству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3 990,90</w:t>
            </w:r>
          </w:p>
        </w:tc>
      </w:tr>
      <w:tr w:rsidR="004D61D0" w:rsidRPr="004D61D0" w:rsidTr="004D61D0">
        <w:trPr>
          <w:trHeight w:val="722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02080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физическим лицом - налоговым резидентом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в виде дивидендов) за налоговые периоды до 1 января 2025 года, а также налог на доходы физических лиц в части суммы налога, превыша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щей 312 тысяч рублей, относящейся к части налоговой базы, превышающей 2,4 миллиона рублей и составляющей не более 5 миллионов рублей (за 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ключением налога на доходы физических лиц в отношении доходов,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абзаце тридцать девятом статьи 50 Бюджетного кодекса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Федерации, налога на доходы физических лиц в части суммы налога, превышающей 312 тысяч рублей, относящейся к сумме налоговых баз,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 пункте 6 статьи 210 Налогового кодекса Российской Федерации, превышающей 2,4 миллиона рублей (за исключением налога на доходы ф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зических лиц в отношении доходов, указанных в абзацах тридцать пятом и тридцать шестом статьи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 абзаце девятом пункта 3 статьи 224 Налогового кодекса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(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сумма платежа (перерасч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7 458 270,38</w:t>
            </w:r>
          </w:p>
        </w:tc>
      </w:tr>
      <w:tr w:rsidR="004D61D0" w:rsidRPr="004D61D0" w:rsidTr="004D61D0">
        <w:trPr>
          <w:trHeight w:val="19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02130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вышающей 650 тысяч рублей за налоговые периоды до 1 января 2025 года, а также в части суммы налога, не превышающей 312 тысяч рублей за нал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говые периоды после 1 января 2025 года) (сумма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427 669,65</w:t>
            </w:r>
          </w:p>
        </w:tc>
      </w:tr>
      <w:tr w:rsidR="004D61D0" w:rsidRPr="004D61D0" w:rsidTr="004D61D0">
        <w:trPr>
          <w:trHeight w:val="198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02140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,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недоимка и задолженность по соответствующему платежу, в том числе по отмене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2 965 114,36</w:t>
            </w:r>
          </w:p>
        </w:tc>
      </w:tr>
      <w:tr w:rsidR="004D61D0" w:rsidRPr="004D61D0" w:rsidTr="004D61D0">
        <w:trPr>
          <w:trHeight w:val="504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02150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лионов рублей и составляющей не более 20 миллионов рублей (за исключ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налога на доходы физических лиц в отношении доходов, указанных в абзаце тридцать девятом статьи 50 Бюджетного кодекса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рации, налога на доходы физических лиц в части суммы налога, превыш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ющей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налоговыми резидентами Российской Федерации, указанных в абзаце девятом пункта 3 статьи 224 Налогового кодекса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рации, в части суммы налога, превышающей 312 тысяч рублей, относяще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3 508 382,59</w:t>
            </w:r>
          </w:p>
        </w:tc>
      </w:tr>
      <w:tr w:rsidR="004D61D0" w:rsidRPr="004D61D0" w:rsidTr="004D61D0">
        <w:trPr>
          <w:trHeight w:val="504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02160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ключением налога на доходы физических лиц в отношении доходов,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 абзаце тридцать девятом статьи 50 Бюджетного кодекса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Федерации, налога на доходы физических лиц в части суммы налога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,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превышающей 312 тысяч рублей, относящейся к сумме налоговых баз,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 пункте 6 статьи 210 Налогового кодекса Российской Федерации, превышающей 2,4 миллиона рублей (за исключением налога на доходы ф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являющихся налоговыми резидентами Российской Федерации,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 абзаце девятом пункта 3 статьи 224 Налогового кодекса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1 114 834,30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110 370 508,69</w:t>
            </w:r>
          </w:p>
        </w:tc>
      </w:tr>
      <w:tr w:rsidR="004D61D0" w:rsidRPr="004D61D0" w:rsidTr="004D61D0">
        <w:trPr>
          <w:trHeight w:val="14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02230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62 статьи 210 Налогового кодекса Российской Федерации, превышающей 5 милли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нов рублей (сумма платежа (перерасчеты, недоимка и задолженность по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301 255,76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02231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уплаты акцизов на дизельное топливо, подлежащие распредел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числений в местные бюджеты (по нормативам, установленным федерал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20 802 729,17</w:t>
            </w:r>
          </w:p>
        </w:tc>
      </w:tr>
      <w:tr w:rsidR="004D61D0" w:rsidRPr="004D61D0" w:rsidTr="004D61D0">
        <w:trPr>
          <w:trHeight w:val="18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02241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уплаты акцизов на моторные масла для дизельных и (или) ка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бюраторных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инжекторных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) двигателей, подлежащие распределению 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121 724,80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02251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уплаты акцизов на автомобильный бензин, подлежащие распр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числений в местные бюджеты (по нормативам, установленным федерал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22 164 049,48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02261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уплаты акцизов на прямогонный бензин, подлежащие распред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числений в местные бюджеты (по нормативам, установленным федерал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-2 079 993,93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03000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Туристический налог (сумма платежа (перерасчеты, недоимка и задолже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294 097,90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01011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28 672 598,37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01011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ветствующему платежу согласно законодательству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15 180,94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01021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рации) (сумма платежа (перерасчеты, недоимка и задолженность по соо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9 186 223,50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01021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рации) (суммы денежных взысканий (штрафов) по соответствующему 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тежу согласно законодательству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6 114,73</w:t>
            </w:r>
          </w:p>
        </w:tc>
      </w:tr>
      <w:tr w:rsidR="004D61D0" w:rsidRPr="004D61D0" w:rsidTr="004D61D0">
        <w:trPr>
          <w:trHeight w:val="109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23 253,40</w:t>
            </w:r>
          </w:p>
        </w:tc>
      </w:tr>
      <w:tr w:rsidR="004D61D0" w:rsidRPr="004D61D0" w:rsidTr="004D61D0">
        <w:trPr>
          <w:trHeight w:val="112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гласно законодательству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1 114,41</w:t>
            </w:r>
          </w:p>
        </w:tc>
      </w:tr>
      <w:tr w:rsidR="004D61D0" w:rsidRPr="004D61D0" w:rsidTr="004D61D0">
        <w:trPr>
          <w:trHeight w:val="103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Единый сельскохозяйственный налог (сумма платежа (перерасчеты, нед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имка и задолженность по соответствующему платежу, в том числе по отм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5 914 013,13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04060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Налог, взимаемый в связи с применением патентной системы налогообл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жения, зачисляемый в бюджеты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11 214 660,82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9 317 688,87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04011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Транспортный налог с организаций (сумма платежа (перерасчеты, недоимка и задолженность по соответствующему платежу, в том числе по отмене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1 566 508,78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04012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Транспортный налог с физических лиц (сумма платежа (перерасчеты, нед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имка и задолженность по соответствующему платежу, в том числе по отм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1 566 562,15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06032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Земельный налог с организаций, обладающих земельным участком, расп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ложенным в границах муниципальных округов (сумма платежа (перерасч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628 767 347,80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06042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Земельный налог с физических лиц, обладающих земельным участком, 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положенным в границах муниципальных округов (сумма платежа (перера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четы, недоимка и задолженность по соответствующему платежу, в том чи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9 229 266,07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1050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Федерации) (государственная пошлина, уплачиваемая при обращ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нии в суды)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6 194 588,05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1060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Федерации) (государственная пошлина, уплачиваемая на основ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нии судебных актов по результатам рассмотрения дел по существу)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434 987,05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857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Государственная жилищная инспекция Кузбасса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17 500,00</w:t>
            </w:r>
          </w:p>
        </w:tc>
      </w:tr>
      <w:tr w:rsidR="004D61D0" w:rsidRPr="004D61D0" w:rsidTr="004D61D0">
        <w:trPr>
          <w:trHeight w:val="283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01193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ми, комиссиями по делам несовершеннолетних и защите их прав (штрафы за невыполнение в срок законного предписания (постановления, предста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ления, решения) органа (должностного лица), осуществляющего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лица), осуществляющего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ниципальный контроль)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17 500,00</w:t>
            </w:r>
          </w:p>
        </w:tc>
      </w:tr>
      <w:tr w:rsidR="004D61D0" w:rsidRPr="004D61D0" w:rsidTr="004D61D0">
        <w:trPr>
          <w:trHeight w:val="49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874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Управление по обеспечению деятельности мировых судей в Кузбассе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63 721,43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01053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0061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дьями, комиссиями по делам несовершеннолетних и защите их прав (штр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фы за оскорбление)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8 999,99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01063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7 500,00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01073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0017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451,37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01143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ности саморегулируемых организаций, налагаемые мировыми судьями,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миссиями по делам несовершеннолетних и защите их прав (иные штрафы)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3 750,00</w:t>
            </w:r>
          </w:p>
        </w:tc>
      </w:tr>
      <w:tr w:rsidR="004D61D0" w:rsidRPr="004D61D0" w:rsidTr="004D61D0">
        <w:trPr>
          <w:trHeight w:val="2501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01153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0006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ценных металлов и драгоценных камней (за исключением штрафов, указа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непредставление (несообщение) сведений, 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обходимых для осуществления налогового контроля)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750,00</w:t>
            </w:r>
          </w:p>
        </w:tc>
      </w:tr>
      <w:tr w:rsidR="004D61D0" w:rsidRPr="004D61D0" w:rsidTr="004D61D0">
        <w:trPr>
          <w:trHeight w:val="220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01173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0007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водство по делу об административном правонарушении)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1 000,00</w:t>
            </w:r>
          </w:p>
        </w:tc>
      </w:tr>
      <w:tr w:rsidR="004D61D0" w:rsidRPr="004D61D0" w:rsidTr="004D61D0">
        <w:trPr>
          <w:trHeight w:val="18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01203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1 250,00</w:t>
            </w:r>
          </w:p>
        </w:tc>
      </w:tr>
      <w:tr w:rsidR="004D61D0" w:rsidRPr="004D61D0" w:rsidTr="004D61D0">
        <w:trPr>
          <w:trHeight w:val="1691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01203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вершеннолетних и защите их прав (штрафы за уклонение от исполнения административного наказания)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40 020,07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895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Департамент по охране объектов животного мира Кузбасса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53 821,20</w:t>
            </w:r>
          </w:p>
        </w:tc>
      </w:tr>
      <w:tr w:rsidR="004D61D0" w:rsidRPr="004D61D0" w:rsidTr="004D61D0">
        <w:trPr>
          <w:trHeight w:val="252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чиненного окружающей среде (за исключением вреда, причиненного окр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жающей среде на особо охраняемых природных территориях, вреда, прич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ненного водным объектам, водным биологическим ресурсам, атмосферному воздуху, почвам, недрам, объектам животного мира, занесенным в Красную книгу Российской Федерации, а также иным объектам животного мира, не относящимся к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объектам охоты и рыболовства и среде их обитания), по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лежащие зачислению в бюджет муниципального образования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53 821,20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900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Администрация Прокопьевского муниципального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670 884 647,21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38 987 458,95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3 461 823,23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(доходы от компенсации затрат бюджетов муниципальных округов)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3 307 208,50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0009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 (местный бюджет)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2 012 512,07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02042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реализации имущества, находящегося в оперативном управл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нии учреждений, находящихся в ведении органов управления 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округов (за исключением имущества муниципальных бюджетных и 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тономных учреждений), в части реализации основных средств по указанн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му имуществу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212 025,40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0002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законами субъектов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 об административных правонарушениях, за нарушение 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конов и иных нормативных правовых актов субъектов Российской Федер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ции (штрафы, налагаемые административными комиссиями)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156 515,67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 период: Административные штрафы, установленные законами субъектов Российской Федерации об административных правонарушениях, за нар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шение муниципальных правовых актов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190 013,05</w:t>
            </w:r>
          </w:p>
        </w:tc>
      </w:tr>
      <w:tr w:rsidR="004D61D0" w:rsidRPr="004D61D0" w:rsidTr="004D61D0">
        <w:trPr>
          <w:trHeight w:val="1249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Штрафы, неустойки, пени, уплаченные в случае просрочки исполнения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ставщиком (подрядчиком, исполнителем) обязательств, предусмотренных муниципальным контрактом, заключенным муниципальным органом,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 учреждением муниципального округа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337 370,70</w:t>
            </w:r>
          </w:p>
        </w:tc>
      </w:tr>
      <w:tr w:rsidR="004D61D0" w:rsidRPr="004D61D0" w:rsidTr="004D61D0">
        <w:trPr>
          <w:trHeight w:val="111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09040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Денежные средства, изымаемые в собственность муниципального округа в соответствии с решениями судов (за исключением обвинительных пригов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 и постановлений судов, вынесенных при производстве по уголовным делам)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45 000,00</w:t>
            </w:r>
          </w:p>
        </w:tc>
      </w:tr>
      <w:tr w:rsidR="004D61D0" w:rsidRPr="004D61D0" w:rsidTr="004D61D0">
        <w:trPr>
          <w:trHeight w:val="31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05040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неналоговые доходы бюджетов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100 000,00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20041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строительство, модерн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зацию, ремонт и содержание автомобильных дорог общего пользования, в том числе дорог в поселениях (за исключением автомобильных дорог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рального значения)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46 038 000,00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20077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Субсидии бюджетам муниципальных округов на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софинансирование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кап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тальных вложений в объекты муниципальной собственности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163 551 676,79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25154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реализацию мероприятий по модернизации коммунальной инфраструктуры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89 315 400,00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25497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14 839 053,60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25555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16 454 191,79</w:t>
            </w:r>
          </w:p>
        </w:tc>
      </w:tr>
      <w:tr w:rsidR="004D61D0" w:rsidRPr="004D61D0" w:rsidTr="004D61D0">
        <w:trPr>
          <w:trHeight w:val="31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29999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субсидии бюджетам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18 564 752,00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выполнение передава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мых полномочий субъектов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273 457 890,69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35118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осуществление перви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ного воинского учета органами местного самоуправления поселений,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ципальных и городских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4 199 700,00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35120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осуществление полном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чий по составлению (изменению) списков кандидатов в присяжные засед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тели федеральных судов общей юрисдикции 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3 800,00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25576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остатков субсидий на обеспечение комплексного развития сельских территорий из бюджетов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-887 922,00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-3 461 823,23</w:t>
            </w:r>
          </w:p>
        </w:tc>
      </w:tr>
      <w:tr w:rsidR="004D61D0" w:rsidRPr="004D61D0" w:rsidTr="004D61D0">
        <w:trPr>
          <w:trHeight w:val="630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905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Комитет по управлению муниципальной собственностью администр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ции Прокопьевского муниципального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1 042 109 690,90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05012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Доходы, получаемые в виде арендной платы за земельные участки,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ственная собственность на которые не разграничена и которые располож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863 804 122,45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ности муниципальных округов (за исключением земельных участков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ципальных бюджетных и автономных учреждений)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3 605 536,44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05074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сдачи в аренду имущества, составляющего казну 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округов (за исключением земельных участков)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4 867 135,66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05312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пальными учреждениями в отношении земельных участков,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41 951 640,17</w:t>
            </w:r>
          </w:p>
        </w:tc>
      </w:tr>
      <w:tr w:rsidR="004D61D0" w:rsidRPr="004D61D0" w:rsidTr="004D61D0">
        <w:trPr>
          <w:trHeight w:val="225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05410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Плата за публичный сервитут, предусмотренная решением уполномоченн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органа об установлении публичного сервитута в отношении земельных участков, государственная собственность на которые не разграничена и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торые расположены в границах муниципальных округов и не предоста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ленных гражданам или юридическим лицам (за исключением органов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дарственной власти (государственных органов), органов местного сам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управления (муниципальных органов), органов управления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 внебюджетными фондами и казенных учреждений)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164 140,87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09044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поступления от использования имущества, находящегося в со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ственности муниципальных округов (за исключением имущества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 бюджетных и автономных учреждений, а также имущества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ципальных унитарных предприятий, в том числе казенных)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234 871,50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2 097 800,36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0009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 (местный бюджет)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96 447,06</w:t>
            </w:r>
          </w:p>
        </w:tc>
      </w:tr>
      <w:tr w:rsidR="004D61D0" w:rsidRPr="004D61D0" w:rsidTr="004D61D0">
        <w:trPr>
          <w:trHeight w:val="12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02043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средств по указанному имуществу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5 388 512,55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06012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63 878 852,45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Штрафы, неустойки, пени, уплаченные в случае просрочки исполнения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ставщиком (подрядчиком, исполнителем) обязательств, предусмотренных муниципальным контрактом, заключенным муниципальным органом,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 учреждением муниципального округа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464 821,42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07090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тельств перед муниципальным органом (муниципальным казенным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ждением) муниципального округа (прочие штрафы)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866 429,90</w:t>
            </w:r>
          </w:p>
        </w:tc>
      </w:tr>
      <w:tr w:rsidR="004D61D0" w:rsidRPr="004D61D0" w:rsidTr="004D61D0">
        <w:trPr>
          <w:trHeight w:val="112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07090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0002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тельств перед муниципальным органом (муниципальным казенным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ждением) муниципального округа (неосновательное обогащение)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19 717 344,43</w:t>
            </w:r>
          </w:p>
        </w:tc>
      </w:tr>
      <w:tr w:rsidR="004D61D0" w:rsidRPr="004D61D0" w:rsidTr="004D61D0">
        <w:trPr>
          <w:trHeight w:val="859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10031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Возмещение ущерба при возникновении страховых случаев, когда выгод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приобретателями выступают получатели средств бюджета муниципального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29 000,00</w:t>
            </w:r>
          </w:p>
        </w:tc>
      </w:tr>
      <w:tr w:rsidR="004D61D0" w:rsidRPr="004D61D0" w:rsidTr="004D61D0">
        <w:trPr>
          <w:trHeight w:val="1549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20299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реселению граждан из аварийного жилищного фонда с учетом необходим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развития малоэтажного жилищного строительства, за счет средств,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ступивших от публично-правовой компании "Фонд развития территорий"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2 448 520,00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25599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подготовку проектов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жевания земельных участков и на проведение кадастровых работ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472 000,00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выполнение передава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мых полномочий субъектов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23 939 903,00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35082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щений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10 180 413,00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35082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остатков субвенций на обеспечение детей-сирот и детей, оставши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ся без попечения родителей, лиц из числа детей-сирот и детей, оставшихся без попечения родителей, жилыми помещениями из бюджетов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-192 600,00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-1 905 200,36</w:t>
            </w:r>
          </w:p>
        </w:tc>
      </w:tr>
      <w:tr w:rsidR="004D61D0" w:rsidRPr="004D61D0" w:rsidTr="004D61D0">
        <w:trPr>
          <w:trHeight w:val="630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911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Управление образования администрации Прокопьевского муниц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пального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1 183 264 336,66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(доходы от компенсации затрат бюджетов муниципальных округов)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10 000,00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0009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 (местный бюджет)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346 680,00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02042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реализации имущества, находящегося в оперативном управл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нии учреждений, находящихся в ведении органов управления 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округов (за исключением имущества муниципальных бюджетных и 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тономных учреждений), в части реализации основных средств по указанн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му имуществу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149 700,00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25179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проведение мероприятий по обеспечению деятельности советников директора по воспитанию и вз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имодействию с детскими общественными объединениями в общеобразов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тельных организациях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3 284 420,22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25304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29 346 160,65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25750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реализацию мероприятий по модернизации школьных систем образования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192 885 844,17</w:t>
            </w:r>
          </w:p>
        </w:tc>
      </w:tr>
      <w:tr w:rsidR="004D61D0" w:rsidRPr="004D61D0" w:rsidTr="004D61D0">
        <w:trPr>
          <w:trHeight w:val="503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29999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субсидии бюджетам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79 302 158,27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выполнение передава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мых полномочий субъектов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705 844 131,21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30027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содержание ребенка, находящегося под опекой, попечительством, а также вознаграждение,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читающееся опекуну (попечителю), приемному родителю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21 264 500,00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компенсацию части 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ты, взимаемой с родителей (законных представителей) за присмотр и уход за детьми, посещающими образовательные организации, реализующие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разовательные программы дошкольного образования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9 090,80</w:t>
            </w:r>
          </w:p>
        </w:tc>
      </w:tr>
      <w:tr w:rsidR="004D61D0" w:rsidRPr="004D61D0" w:rsidTr="004D61D0">
        <w:trPr>
          <w:trHeight w:val="216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щественными объединениями государственных общеобразовательных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1 987 279,40</w:t>
            </w:r>
          </w:p>
        </w:tc>
      </w:tr>
      <w:tr w:rsidR="004D61D0" w:rsidRPr="004D61D0" w:rsidTr="004D61D0">
        <w:trPr>
          <w:trHeight w:val="1691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45303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тельных организаций, реализующих образовательные программы начальн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общего образования, образовательные программы основного общего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разования, образовательные программы среднего общего образования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57 726 240,00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0012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в бюджеты муниципальных округов (акция "1 сентября - каждому школьнику")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239 140,00</w:t>
            </w:r>
          </w:p>
        </w:tc>
      </w:tr>
      <w:tr w:rsidR="004D61D0" w:rsidRPr="004D61D0" w:rsidTr="004D61D0">
        <w:trPr>
          <w:trHeight w:val="75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 (прочие целевые поступления)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4 100,00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бюджетов муниципальных округов от возврата бюджетными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ждениями остатков субсидий прошлых лет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91 052 072,74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-187 180,80</w:t>
            </w:r>
          </w:p>
        </w:tc>
      </w:tr>
      <w:tr w:rsidR="004D61D0" w:rsidRPr="004D61D0" w:rsidTr="004D61D0">
        <w:trPr>
          <w:trHeight w:val="559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913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Управление культуры администрации Прокопьевского муниципал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19 574 091,98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0005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(доходы от компенсации затрат бюджетов муниципальных округов)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13 000,00</w:t>
            </w:r>
          </w:p>
        </w:tc>
      </w:tr>
      <w:tr w:rsidR="004D61D0" w:rsidRPr="004D61D0" w:rsidTr="004D61D0">
        <w:trPr>
          <w:trHeight w:val="31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29999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субсидии бюджетам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6 098 000,00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2 006 732,58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11 456 359,40</w:t>
            </w:r>
          </w:p>
        </w:tc>
      </w:tr>
      <w:tr w:rsidR="004D61D0" w:rsidRPr="004D61D0" w:rsidTr="004D61D0">
        <w:trPr>
          <w:trHeight w:val="630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915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Управление социальной защиты населения администрации Прокоп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евского муниципального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150 592 843,13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5 335 673,79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11 289,75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Штрафы, неустойки, пени, уплаченные в случае просрочки исполнения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ставщиком (подрядчиком, исполнителем) обязательств, предусмотренных муниципальным контрактом, заключенным муниципальным органом,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 учреждением муниципального округа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2 291,52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25163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создание системы долг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временного ухода за гражданами пожилого возраста и инвалидами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6 002 300,00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30013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обеспечение мер 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альной поддержки реабилитированных лиц и лиц, признанных пострада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шими от политических репрессий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22 495,00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выполнение передава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мых полномочий субъектов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137 879 526,82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в бюджеты муниципальных округов (ветеранам Великой Отечественной Войны)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950 806,00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0111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в бюджеты муниципальных округов (на мероприятия по увековечиванию памяти героев ВОВ и СВО поддержка ветеранов ВОВ, участников СВО и их семей)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399 750,00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-11 289,75</w:t>
            </w:r>
          </w:p>
        </w:tc>
      </w:tr>
      <w:tr w:rsidR="004D61D0" w:rsidRPr="004D61D0" w:rsidTr="004D61D0">
        <w:trPr>
          <w:trHeight w:val="630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955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Финансовое управление администрации Прокопьевского муниципал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156 368 857,11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2621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Инициативные платежи, зачисляемые в бюджеты муниципальных округов (благоустройство территории кладбища (текущий ремонт), расположенного по адресу: 653208, Кемеровская область - Кузбасс, Прокопьевский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пальный округ, окраина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.М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Талда,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Большеталдинская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тория))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63 988,24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2622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Инициативные платежи, зачисляемые в бюджеты муниципальных округов (благоустройство территории кладбища (текущий ремонт), расположенного по адресу: 653202, Кемеровская область-Кузбасс, Прокопьевский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пальный округ, окраина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.И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вановка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,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Бурлаковская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территория))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49 307,46</w:t>
            </w:r>
          </w:p>
        </w:tc>
      </w:tr>
      <w:tr w:rsidR="004D61D0" w:rsidRPr="004D61D0" w:rsidTr="004D61D0">
        <w:trPr>
          <w:trHeight w:val="140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2623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spacing w:after="24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Инициативные платежи, зачисляемые в бюджеты муниципальных округов (благоустройство территории кладбища (текущий ремонт), расположенного по адресу: 653260, Кемеровская область-Кузбасс, Прокопьевский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пальный округ, окраина с. Оселки (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Каменно-Ключевская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террит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рия))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48 279,52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2624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Инициативные платежи, зачисляемые в бюджеты муниципальных округов (благоустройство территории МБОУ «Михайловская основная общеобраз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вательная школа» (текущий ремонт), расположенной по адресу: 653241, Кемеровская область - Кузбасс, Прокопьевский муниципальный округ,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.М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ихайловка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, ул. Центральная, 25 (Михайловская сельская территория))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160 979,12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2625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Инициативные платежи, зачисляемые в бюджеты муниципальных округов (благоустройство территории для отдыха (текущий ремонт), расположенной по адресу: 653250, Кемеровская область-Кузбасс, Прокопьевский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пальный округ, п. Трудармейский, район ул. 60 лет Октября, 6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Трударме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территория))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119 486,58</w:t>
            </w:r>
          </w:p>
        </w:tc>
      </w:tr>
      <w:tr w:rsidR="004D61D0" w:rsidRPr="004D61D0" w:rsidTr="004D61D0">
        <w:trPr>
          <w:trHeight w:val="31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19999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дотации бюджетам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4 962 400,00</w:t>
            </w:r>
          </w:p>
        </w:tc>
      </w:tr>
      <w:tr w:rsidR="004D61D0" w:rsidRPr="004D61D0" w:rsidTr="004D61D0">
        <w:trPr>
          <w:trHeight w:val="31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29999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субсидии бюджетам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2 210 204,44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выполнение передава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мых полномочий субъектов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1 028 700,00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0013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в бюджеты муниципальных округов (трудоустройство участников "Трудового отряда СУЭК")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702 870,64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в бюджеты муниципальных округов (прочие целевые поступления)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147 022 641,11</w:t>
            </w:r>
          </w:p>
        </w:tc>
      </w:tr>
      <w:tr w:rsidR="004D61D0" w:rsidRPr="004D61D0" w:rsidTr="004D61D0">
        <w:trPr>
          <w:trHeight w:val="315"/>
        </w:trPr>
        <w:tc>
          <w:tcPr>
            <w:tcW w:w="12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ИТОГО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4 627 913 081,73</w:t>
            </w:r>
          </w:p>
        </w:tc>
      </w:tr>
    </w:tbl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 xml:space="preserve">Председатель Совета народных депутатов     </w:t>
      </w:r>
    </w:p>
    <w:p w:rsidR="004D61D0" w:rsidRPr="004D61D0" w:rsidRDefault="004D61D0" w:rsidP="004D61D0">
      <w:pPr>
        <w:widowControl/>
        <w:tabs>
          <w:tab w:val="left" w:pos="993"/>
          <w:tab w:val="left" w:pos="7726"/>
        </w:tabs>
        <w:overflowPunct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>Прокопьевского муниципального  округа                                                                                                 И.А. Лошманкина</w:t>
      </w: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br w:type="page"/>
      </w: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7F500C" w:rsidRDefault="004D61D0" w:rsidP="007F500C">
      <w:pPr>
        <w:widowControl/>
        <w:overflowPunct/>
        <w:ind w:left="9498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Приложение </w:t>
      </w:r>
      <w:r w:rsidR="00D61EB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№ </w:t>
      </w: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2 к решению </w:t>
      </w:r>
    </w:p>
    <w:p w:rsidR="007F500C" w:rsidRDefault="004D61D0" w:rsidP="007F500C">
      <w:pPr>
        <w:widowControl/>
        <w:overflowPunct/>
        <w:ind w:left="9498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>Совета народных депутатов</w:t>
      </w:r>
    </w:p>
    <w:p w:rsidR="007F500C" w:rsidRDefault="004D61D0" w:rsidP="007F500C">
      <w:pPr>
        <w:widowControl/>
        <w:overflowPunct/>
        <w:ind w:left="9498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Прокопьевского муниципального</w:t>
      </w:r>
    </w:p>
    <w:p w:rsidR="004D61D0" w:rsidRPr="004D61D0" w:rsidRDefault="004D61D0" w:rsidP="007F500C">
      <w:pPr>
        <w:widowControl/>
        <w:overflowPunct/>
        <w:ind w:left="9498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округа от</w:t>
      </w:r>
      <w:r w:rsidR="007F500C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28.05.</w:t>
      </w: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>2026</w:t>
      </w:r>
      <w:r w:rsidR="007F500C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№ 429</w:t>
      </w: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b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b/>
          <w:kern w:val="0"/>
          <w:lang w:bidi="ar-SA"/>
        </w:rPr>
        <w:t xml:space="preserve">Показатели расходов бюджета Прокопьевского муниципального округа за 2025 год </w:t>
      </w: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b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b/>
          <w:kern w:val="0"/>
          <w:lang w:bidi="ar-SA"/>
        </w:rPr>
        <w:t>по ведомственной структуре расходов</w:t>
      </w:r>
    </w:p>
    <w:tbl>
      <w:tblPr>
        <w:tblW w:w="147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5"/>
        <w:gridCol w:w="514"/>
        <w:gridCol w:w="928"/>
        <w:gridCol w:w="535"/>
        <w:gridCol w:w="811"/>
        <w:gridCol w:w="569"/>
        <w:gridCol w:w="3491"/>
        <w:gridCol w:w="1152"/>
        <w:gridCol w:w="624"/>
        <w:gridCol w:w="705"/>
        <w:gridCol w:w="1792"/>
        <w:gridCol w:w="402"/>
        <w:gridCol w:w="398"/>
        <w:gridCol w:w="2114"/>
        <w:gridCol w:w="236"/>
      </w:tblGrid>
      <w:tr w:rsidR="004D61D0" w:rsidRPr="004D61D0" w:rsidTr="004D61D0">
        <w:trPr>
          <w:trHeight w:val="315"/>
        </w:trPr>
        <w:tc>
          <w:tcPr>
            <w:tcW w:w="52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575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292" w:type="dxa"/>
            <w:gridSpan w:val="6"/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577" w:type="dxa"/>
            <w:gridSpan w:val="3"/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рублей</w:t>
            </w:r>
          </w:p>
        </w:tc>
      </w:tr>
      <w:tr w:rsidR="004D61D0" w:rsidRPr="004D61D0" w:rsidTr="004D61D0">
        <w:trPr>
          <w:trHeight w:val="1155"/>
        </w:trPr>
        <w:tc>
          <w:tcPr>
            <w:tcW w:w="7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Наименование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spellStart"/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домст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-во</w:t>
            </w:r>
            <w:proofErr w:type="gramEnd"/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Раз-дел</w:t>
            </w:r>
            <w:proofErr w:type="gramEnd"/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Под-раз-дел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Целевая статья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Вид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рас-х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дов</w:t>
            </w:r>
            <w:proofErr w:type="gramEnd"/>
          </w:p>
        </w:tc>
        <w:tc>
          <w:tcPr>
            <w:tcW w:w="2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2025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3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1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30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Администрация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1 504 621 822,25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33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Глава муниципального образования (расходы на выплаты персоналу в целях обеспечения выполнения функций государственными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02 1 00 19010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4 009 933,94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39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95 070 254,57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17 948 797,95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667 372,98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71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02 2 00 19040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291 556,66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9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Осуществление полномочий по составлению (изменению)  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 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02 1 00 51200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3 800,00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7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Проведение выборов в представительный орган муниципального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"Прокопьевский муниципальный округ Кемеровской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ласти - Кузбасса"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1 385 620,60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перечисления по муниципальным обязательствам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пального образования Прокопьевский муниципальный округ»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02 1 00 19110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580 000,00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Создание и функционирование комиссий по делам несовершенн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летних и защите их прав (расходы на выплаты персоналу в целях обеспечения выполнения функций государственными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02 1 00 71960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627 100,00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Осуществление государственных полномочий Кемеровской области - Кузбасса по хранению, комплектованию, учету и использованию архивных документов, относящихся к собственности Кемеровской области - Кузбасса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02 1 00 79050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11 200,00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0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17 390 676,00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Создание и функционирование административных комиссий (заку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ка товаров, работ и услуг для обеспечения государственных (мун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14 2 00 79060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86 000,00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Осуществление первичного воинского учета органами местного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моуправления поселений, муниципальных и городских округов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02 1 00 51180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4 175 460,00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Осуществление первичного воинского учета органами местного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моуправления поселений, муниципальных и городских округов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02 1 00 51180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24 240,00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гражданской обороне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16 0 00 10570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3 658 713,79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предупреждению и ликвидации ЧС 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105 951,78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Модернизация муниципальной автоматизированной системы це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трализованного оповещения населения Кемеровской области -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басса (закупка товаров, работ и услуг для обеспечения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S3780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15 320 000,00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предупреждению и ликвидации ЧС 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11 656 569,08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предупреждению и ликвидации ЧС (иные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ные ассигнования))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21 400,00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совершенствованию ЕДДС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553 989,66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31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Материально-техническое обеспечение деятельности народных др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жин (закупка товаров, работ и услуг для обеспечения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31 200,00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Мероприятия по совершенствованию ЕДДС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2 180 566,14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(возмещение) выпадающих доходов теплоснабжающих организаций, организаций, осуществляющих горячее водоснабж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ние, реализацию твердого топлива, возникающих при применении льготных цен (тарифов) (теплоснабжение, горячее водоснабжение) (иные бюджетные ассигнования)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4 00 9Т011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197 500 370,26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(возмещение) выпадающих доходов теплоснабжающих организаций, организаций, осуществляющих горячее водоснабж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ние, реализацию твердого топлива, возникающих при применении льготных цен (тарифов)  (твердое топливо) (иные бюджетные асси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4 00 9Т013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28 300 100,17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Стимулирование увеличения производства сельскохозяйственной продукции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08 1 00 11090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12 000 000,00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Возмещение части затрат сельскохозяйственным товаропроизвод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телям на производство молока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08 1 00 11210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14 232 468,25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8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Стимулирование и поощрение по итогам  работы в агропромышле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 комплексе (социальное обеспечение и иные выплаты насел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08 2 00 11080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28 735,00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Организация участия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сельхозтоваропроизводителей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в выставках-ярмарках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08 2 00 11100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22 500,00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предупреждению и ликвидации ЧС 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360 260,00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Создание условий для предоставления транспортных услуг насел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 и организация транспортного обслуживания населения в гран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цах муниципального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14 1 00 16010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1 741 128,97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Проектирование, строительство, реконструкция, капитальный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монт, ремонт автомобильных дорог общего пользования местного значения и искусственных дорожных сооружений на них (за искл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чением бюджетных ассигнований дорожного фонда)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26 146 538,36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Содержание автомобильных дорог общего пользования местного значения и искусственных дорожных сооружений на них (за искл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чением бюджетных ассигнований дорожного фонда)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06 0 00 10120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54 870 431,76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Содержание автомобильных дорог общего пользования местного значения и искусственных дорожных сооружений на них за счет бюджетных ассигнований дорожного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9Д120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19 560 480,11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транспортной безопасности объектов дорожного хозя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ства за счет бюджетных ассигнований дорожного фонда (закупка 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9Д410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3 766 817,66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2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дорожной деятельности в отношении автомобильных дорог общего пользования местного значения и искусственных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рожных сооружений на них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SД100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57 547 500,00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3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Субсидирование части затрат, произведенных субъектами малого и среднего предпринимательства по доставке социально-значимых 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варов в отдаленные, малонаселённые пункты Прокопьевского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ципального округа 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12 0 00 11280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3 565 000,00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Подготовка документов территориального планирования (закупка товаров,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14 1 00 10910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942 344,00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Организация благоустройства и озеленения. Поддержание санита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ного состояния территорий населенных пунктов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45 900,64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Ежемесячные взносы на формирование фонда капитального ремонта общего имущества в многоквартирных домах в части муниципальн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жилищного фонда  (закупка товаров, работ и услуг для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14 1 00 12100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15 144,44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модернизация и ремонт объектов теплоснабжения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01 1 00 10270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модернизация и ремонт объектов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доотведения (закупка товаров, работ и услуг для обеспечения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01 1 00 10290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2 723 497,54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 и капитальный ремонт объектов ко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мунальной инфраструктуры  (капитальные вложения в объекты го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ударственной (муниципальной) собственности)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00 S1170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206 165 740,45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2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модернизации коммунальной инфр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структуры 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И3 51540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96 469 220,00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Реализация мер в сфере энергосбережения и повышения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энергоэ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фективности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(закупка товаров, работ и услуг для обеспечения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01 3 00 10940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792 694,86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(возмещение) выпадающих доходов организаций, 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ществляющих холодное водоснабжение и (или) водоотведение,  ре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лизацию сжиженного газа, возникающих при применении льготных цен (тарифов) (холодное водоснабжение, водоотведение) (иные бюджетные ассигнования)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01 4 00 72572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44 536 174,59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(возмещение) выпадающих доходов организаций, 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ществляющих холодное водоснабжение и (или) водоотведение,  ре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лизацию сжиженного газа, возникающих при применении льготных 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цен (тарифов)  (сжиженный газ) (иные бюджетные ассигнования)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01 4 00 72574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1 475 002,80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2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2 263 195,00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освещения, содержание объектов уличного освещения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06 0 00 17030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38 244 962,28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74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сбора, вывоза и утилизации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14 1 00 10930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3 244 091,03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благоустройства и озеленения. Поддержание санита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ного состояния территорий населенных пунктов (расходы на выпл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 персоналу в целях обеспечения выполнения функций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51 782 032,30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благоустройства и озеленения. Поддержание санита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ного состояния территорий населенных пунктов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15 441 449,28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Содержание мест захоронения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6 553 105,55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мероприятий по оборудованию и содержанию мест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дыха детей и взрослого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1 620 761,01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44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мероприятий при осуществлении деятельности по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14 1 00 70860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624 344,55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Организация благоустройства и озеленения. Поддержание санита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ного состояния территорий населенных пунктов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0П 17010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4 269 955,02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программ формирования современной городской среды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И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55550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20 568 011,86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(расходы на выплаты персоналу в целях обеспечения выполнения функций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дарственными (муниципальными) органами, казенными учрежден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ями, органами управления государственными внебюджетными фо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14 2 00 17060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100 078 934,97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(закупка 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14 2 00 17060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27 548 636,82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4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(иные 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14 2 00 17060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255 029,40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проектов инициативного бюджетирования «Твой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 - твоя инициатива» (Благоустройство территории кладбища (т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кущий ремонт), расположенного по адресу: 653208, Кемеровская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ласть - Кузбасс, Прокопьевский муниципальный округ, окраина д. Малая Талда,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Большеталдинская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территория) (закупка 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S3421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639 882,24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проектов инициативного бюджетирования «Твой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 - твоя инициатива» (Благоустройство территории кладбища (т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кущий ремонт), расположенного по адресу: 653202, Кемеровская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ласть-Кузбасс, Прокопьевский муниципальный округ, окраина п. Ивановка,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Бурлаковская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территория) (закупка товаров,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S3422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493 074,55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Реализация проектов инициативного бюджетирования «Твой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 - твоя инициатива» (Благоустройство территории кладбища (т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кущий ремонт), расположенного по адресу: 653260, Кемеровская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ласть-Кузбасс, Прокопьевский муниципальный округ, окраина с. Оселки (Каменно-Ключевская сельская территория) 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S3423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482 795,08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проектов инициативного бюджетирования «Твой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 - твоя инициатива» (Благоустройство территории для отдыха (текущий ремонт), расположенной по адресу: 653250, Кемеровская область-Кузбасс, Прокопьевский муниципальный округ, п. Труда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мейский, район ул. 60 лет Октября, 6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Трудармейская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ритория) 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S3425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1 194 865,93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46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муниципальных учреждений за счет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ходов от оказания платных услуг (расходы на выплаты персоналу в целях обеспечения выполнения функций государственными (мун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ципальными) органами, казенными учреждениями, органами упра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17 321 200,00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муниципальных учреждений за счет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ходов от оказания платных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4 442 567,44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6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области жилищно-коммунального хозяйства (расходы на выплаты персоналу в целях обеспечения выполнения функций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дарственными (муниципальными) органами, казенными учрежден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ями, органами управления государственными внебюджетными фо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01 5 00 10920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120 502 109,92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1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области жилищно-коммунального хозяйства (закупка 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01 5 00 10920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86 898 327,09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области жилищно-коммунального хозяйства (иные 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01 5 00 10920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1 081 896,22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2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области жилищно-коммунального хозяйства (исполнение судебных актов)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01 5 00 10929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33 672,00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71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2 157 448,00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сбора, вывоза и утилизации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14 1 00 10930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679 744,00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модернизация и ремонт объектов теплоснабжения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0П 10270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Природоохранные мероприятия, реализуемые муниципальными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разованиями (природоохранные мероприятия) (капитальные влож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в объекты государственной (муниципальной) собственности)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0П S079П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bidi="ar-SA"/>
              </w:rPr>
              <w:t>7 658 440,00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Ликвидация объекта НВОС "Земельный участок с кадастровым 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мером 42:10:0203002:168, предоставленный под полигон твердых бытовых отходов"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0П 10300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 и оздоровления детей, развития физической культуры и спорта (расходы на выплаты персоналу в целях обеспечения выпо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зенными учреждениями, органами управления государственными 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2 223 207,61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 и оздоровления детей, развития физической культуры и спорта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32 287,00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программ и мероприятий по работе с детьми и молод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жью  (расходы на выплаты персоналу в целях обеспечения выполн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S1360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1 267 579,95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Единовременная выплата специалистам, прибывшим (переехавшим) на работу в Прокопьевский муниципальный округ (социальное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11 0 00 85120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1 149 426,00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Меры социальной поддержки молодых специалистов, работающих в учреждениях образования, культуры, здравоохранения, расположе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и осуществляющих свою деятельность в границах Прокопье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ского муниципального округа (социальное обеспечение и иные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11 0 00 85130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241 380,00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жильем молодых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03 0 00 14970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9 709,42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L4970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21 419 820,38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ждений, функционирующих в сфере средств массовой информации, периодической печати и издательства (предоставление субсидий бюджетным, автономным учреждениям и иным некоммерческим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02 1 00 10820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12 205 700,00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Процентные платежи по муниципальному долгу Прокопьевского муниципального округа (обслуживание государственного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пального) долга)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17 0 00 19130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223 727,34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Совет народных депутатов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5 832 863,84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Председатель представительного органа муниципального 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(расходы на выплаты персоналу в целях обеспечения выполн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2 577 567,42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1 962 192,97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140 413,00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Заместитель председателя представительного органа муниципальн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образования (расходы на выплаты персоналу в целях обеспечения выполнения функций государственными (муниципальными) орган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ми, казенными учреждениями, органами управления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1 152 690,45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Контрольно-счетная палата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3 182 429,87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Председатель контрольно-счетной палаты муниципального образ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вания   (расходы на выплаты персоналу в целях обеспечения выпо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1 345 039,14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1 444 446,11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31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392 944,62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2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Комитет по управлению муниципальной собственностью адм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нистрации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70 010 555,28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(иные бюджетные 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185 055,00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9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Содержание муниципального имущества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3 491 275,78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5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Содержание муниципального имущества (иные бюджетные ассигн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617 884,00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предоставления муниципальных услуг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07 0 00 14050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573 400,00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Оценка муниципального имущества, признание прав на имущество, изготовление технической документации на объекты недвижимости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148 195,02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муниципальных функций общегосударственного упра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07 0 00 14170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464 703,02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19 456 602,90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1 477 775,50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Подготовка проектов межевания земельных участков и проведение кадастровых работ (межевание)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1 00 L5991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159 890,00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Подготовка проектов межевания земельных участков и проведение кадастровых работ (кадастровые работы)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1 00 L5992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430 110,00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Оценка муниципального имущества, признание прав на имущество, изготовление технической документации на объекты недвижимости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234 226,40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Межевание, постановка на кадастровый учет земельных участков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07 0 00 14140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72 733,00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Обеспечение устойчивого сокращения непригодного для прожив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жилого фонда (за счет средств, поступивших от публично-правовой компании "Фонд развития территорий") (капитальные вложения в объекты государственной (муниципальной) собственн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И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67483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2 320 000,00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Обеспечение устойчивого сокращения непригодного для прожив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жилого фонда (за счет средств, поступивших от публично-правовой компании "Фонд развития территорий")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И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67483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128 520,00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Ежемесячные взносы на формирование фонда капитального ремонта общего имущества в многоквартирных домах в части муниципальн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жилищного фонда  (закупка товаров, работ и услуг для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07 0 00 12100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4 259 181,96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Предоставление жилых помещений гражданам, состоящим на учете нуждающихся в жилых помещениях, предоставляемых по договорам социального найма, а также нуждающимся в жилых помещениях, предоставляемых по договорам специализированного (служебного, маневренного)  найма из муниципального жилого фонда (закупка товаров,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03 0 00 13030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1 343 330,69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Предоставление жилых помещений детям-сиротам и детям, оста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шимся без попечения родителей, лицам из их числа по договорам найма специализированных жилых помещений (закупка товаров,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03 0 00 13010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527 356,01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детей-сирот и детей, оставшихся без попечения род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телей, лиц из числа детей-сирот и детей, оставшихся без попечения родителей, жилыми помещениями (капитальные вложения в объекты государственной (муниципальной) собственности)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03 0 00 71850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23 939 903,00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детей-сирот и детей, оставшихся без попечения род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телей, лиц из числа детей-сирот и детей, оставшихся без попечения родителей, жилыми помещениями (капитальные вложения в объекты государственной (муниципальной) собственности)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R0820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10 180 413,00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7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Управление образования администрации Прокопьевского мун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2 327 186 491,01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3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161 419 813,41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115 011 080,10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7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2 952 915,52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2 441 099,00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пожарной безопасности в муниципальных образовательных организациях Кемеровской обл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- Кузбасса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S1480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2 818 025,00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5 604 851,47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2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антитеррористической 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щищенности в муниципальных образовательных организациях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меровской области - Кузбасса (предоставление субсидий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ным, автономным учреждениям и иным некоммерческим организ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S1390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2 548 998,17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05 0 00 15010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8 930,00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9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дорожного 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зяйства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4 935,00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дорожного 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зяйства (предоставление субсидий бюджетным, автономным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781 456,00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73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работников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участников образовательного процесса  (соц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756 300,00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мер социальной поддержки работников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участников образовательного процесса (пред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232 750,00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(расходы на выплаты персоналу в целях обеспечения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17 319,87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3 865 499,11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156 237 250,93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организациях (расходы на выплаты персоналу в целях обеспечения выполнения функций государственными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49 044 300,00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организациях (закупка товаров, работ и услуг для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74 588,25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526 537 296,97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образовательной деятельности образовательных орг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низаций по адаптированным общеобразовательным программам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4 304 860,00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бесплатного горячего питания обучающихся, получ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ющих начальное общее образование в государственных и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 образовательных организациях (предоставление субсидий бюджетным, автономным учреждениям и иным некоммерческим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L3040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29 346 160,65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выплат ежемесячного денежного вознаграждения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ветникам директоров по воспитанию и взаимодействию с детскими общественными объединениями государственных общеобразов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тельных организаций, профессиональных образовательных орган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заций субъектов Российской Федерации, города Байконура и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ральной территории «Сириус», муниципальных общеобразовател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профессиональных образовательных организаций (расходы на выплаты персоналу в целях обеспечения выполнения функций государственными (муниципальными) органами, казенн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ми учреждениями, органами управления государственными вн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бюджетными фондами)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50500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99 080,87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252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выплат ежемесячного денежного вознаграждения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ветникам директоров по воспитанию и взаимодействию с детскими общественными объединениями государственных общеобразов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тельных организаций, профессиональных образовательных орган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заций субъектов Российской Федерации, города Байконура и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ральной территории «Сириус», муниципальных общеобразовател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профессиональных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50500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1 888 198,53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48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Проведение мероприятий по обеспечению деятельности советников директора по воспитанию и взаимодействию с детскими обществе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 объединениями в общеобразовательных организациях (пред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51790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3 284 420,22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220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Ежемесячное денежное вознаграждение за классное руководство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дагогическим работникам государственных и муниципальных 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организаций, реализующих образовательные програ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 начального общего образования, образовательные программы основного общего образования, образовательные программы средн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общего образования (расходы на выплаты персоналу в целях обеспечения выполнения функций государственными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53030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1 742 978,75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89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Ежемесячное денежное вознаграждение за классное руководство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дагогическим работникам государственных и муниципальных 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организаций, реализующих образовательные програ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 начального общего образования, образовательные программы основного общего образования, образовательные программы средн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общего образования (предоставление субсидий бюджетным, авт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53030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55 983 261,25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4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Строительство, реконструкция, капитальный ремонт объектов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ципальной собственности в сфере образования (предоставление су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сидий бюджетным, автономным учреждениям и иным некоммерч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178 255 051,00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6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159 214 037,23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 и капитальный ремонт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(субсидии муниципальным образованиям) (кап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тальные вложения в объекты государственной (муниципальной) со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ственности)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S1771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68 717 420,27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Развитие единого образовательного пространства, повышение кач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ства образовательных результатов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S1930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125 000,00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Создание кадетских (казачьих) классов в общеобразовательных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ганизациях Кемеровской области - Кузбасса (предоставление субс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S2020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385 988,00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0П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2 484 020,00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модернизации школьных систем образ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вания (предоставление субсидий бюджетным, автономным учрежд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57500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241 107 305,21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214 205,00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8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5 679 308,16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пожарной безопасности в муниципальных образовательных организациях Кемеровской обл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- Кузбасса (закупка товаров, работ и услуг для обеспечения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S1480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39 700,00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3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пожарной безопасности в муниципальных образовательных организациях Кемеровской обл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- Кузбасса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S1480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3 581 150,00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литики, развития физической культуры и спорта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78 000,00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(закупка товаров, работ и услуг для обеспечения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294 145,24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9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28 097 923,89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антитеррористической 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щищенности в муниципальных образовательных организациях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меровской области - Кузбасса (предоставление субсидий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ным, автономным учреждениям и иным некоммерческим организ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S1390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281 715,77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антитеррористической 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щищенности в муниципальных образовательных организациях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меровской области - Кузбасса (предоставление субсидий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ным, автономным учреждениям и иным некоммерческим организ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S1390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8 514 910,42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Реализация проектов инициативного бюджетирования «Твой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 - твоя инициатива» (Благоустройство территории МБОУ «М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хайловская основная общеобразовательная школа» (текущий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монт), расположенной по адресу: 653241, Кемеровская область - Кузбасс, Прокопьевский муниципальный округ, с. Михайловка, ул. Центральная, 25 (Михайловская сельская территория)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S3424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1 609 791,13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1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дорожного 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зяйства (предоставление субсидий бюджетным, автономным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29 300,00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5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156 680 531,77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дополнительных общеразвивающих программ (пред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8 679 317,29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1 066 737,93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1 122 367,75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литики, развития физической культуры и спорта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1 025 339,40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2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13 085 733,37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2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антитеррористической 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щищенности в муниципальных образовательных организациях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меровской области - Кузбасса (предоставление субсидий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ным, автономным учреждениям и иным некоммерческим организ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S1390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254 375,64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8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3 288 871,00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дорожного 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зяйства 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41 340,00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дорожного 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зяйства  (предоставление субсидий бюджетным, автономным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71 050,00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(расходы на выплаты персоналу в целях обеспечения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16 303 940,48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3 034 559,51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210 815 757,47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8 621,00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и осуществление деятельности по опеке и попечител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ими (расходы на выплаты персоналу в целях обеспечения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полнения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10 1 00 72070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5 866 382,46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и осуществление деятельности по опеке и попечител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ими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(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муниципальных)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10 1 00 72070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210 652,00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Профилактика безнадзорности и правонарушений несовершенноле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них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S2060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6 300,00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работников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участников образовательного процесса  (соц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302 100,00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Программные мероприятия в сфере образования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2 586 795,79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 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200 340,00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Меры поощрения обучающихся, воспитанников образовательных организаций Прокопьевского муниципального района, выполнивших нормативы и требования знаков отличия Всероссийского физкул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турно-спортивного комплекса «Готов к труду и обороне» (ГТО), их родителей (законных представителей), руководителей и учителей, успешно внедряющих Всероссийский физкультурно-спортивный комплекс ГТО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10 2 00 85080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265 966,00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Адресная социальная поддержка участников образовательного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цесса (предоставление субсидий бюджетным, автономным учрежд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S2000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1 026 950,00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10 3 00 11030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94 730,00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круглогодичного отдыха, оздоровления и занятости обучающихся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10 3 00 11030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18 284 939,53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круглогодичного отдыха, оздоровления и занятости обучающихся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10 3 00 71940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2 689 100,00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130 750,00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10 5 00 19040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3 336 016,05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10 5 00 19040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480 631,00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5 193 813,99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по профилактике распр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странения наркомании (предоставление субсидий бюджетным, авт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18 0 00 16060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работников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участников образовательного процесса  (соц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356 244,00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7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работников образовательных организаций и участников образовательного процесса 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10 2 00 72010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755 500,00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работников образовательных организаций и участников образовательного процесса (предоставление субсидий бюджетным, автономным учреждениям и иным некоммерческим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10 2 00 72010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85 200,00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Единовременная выплата специалистам, прибывшим (переехавшим) на работу в Прокопьевский муниципальный округ (социальное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10 2 00 85120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1 724 139,00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Меры социальной поддержки молодых специалистов, работающих в учреждениях образования, культуры, здравоохранения, расположе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и осуществляющих свою деятельность в границах Прокопье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ского муниципального округа (социальное обеспечение и иные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10 2 00 85130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896 555,00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7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8 700,00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40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1 045 071,43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части платы за присмотр и уход, взимаемой с родит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лей (законных представителей) детей, осваивающих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ные программы дошкольного образования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9 090,80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Предоставление членам семей участников специальной военной операции, указанным в подпункте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щимся в пятых - одиннадцатых классах муниципальных общеобр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организаций, бесплатного одноразового горячего пит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(предоставление субсидий бюджетным, автономным учрежден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10 1 00 72140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902 100,00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Осуществление назначения и выплаты денежных средств семьям, взявшим на воспитание детей-сирот и детей, оставшихся без попеч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родителей, предоставление им мер социальной поддержки, 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ществление назначения и выплаты денежных средств лицам, нах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дившимся под попечительством, лицам, являвшимся приемными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дителями, в соответствии с Законом Кемеровской области от 14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кабря 2010 года № 124-ОЗ «О некоторых вопросах в сфере опеки и попечительства несовершеннолетних» (закупка товаров, работ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10 1 00 80130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101 520,22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Осуществление назначения и выплаты денежных средств семьям, взявшим на воспитание детей-сирот и детей, оставшихся без попеч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родителей, предоставление им мер социальной поддержки, 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ществление назначения и выплаты денежных средств лицам, нах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дившимся под попечительством, лицам, являвшимся приемными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дителями, в соответствии с Законом Кемеровской области от 14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кабря 2010 года № 124-ОЗ «О некоторых вопросах в сфере опеки и попечительства несовершеннолетних»  (социальное обеспечение и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10 1 00 80130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21 162 979,78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Осуществление назначения и выплаты единовременного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вившим (удочерившим) детей-сирот и детей, оставшихся без поп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чения родителей»  (социальное обеспечение и иные выплаты насел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10 1 00 80140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многодетных семей (пред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Я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70050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8 738 897,32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2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капитальный ремонт объектов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ципальной собственности в сфере образования (предоставление су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сидий бюджетным, автономным учреждениям и иным некоммерч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8 556 143,64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Развитие физической культуры и массового спорта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S0510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625 000,00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5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Управление культуры, спорта, туризма и молодежной политики администрации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513 352 768,05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Развитие внутреннего и въездного туризма (предоставление субс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09 3 00 10460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89 655,80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учреждений дополнительного 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(предоставление субсидий бюджетным, автономным учрежден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ям и иным некоммерческим организациям)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09 1 00 10440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42 663 495,55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Укрепление материально-технической базы учреждений культуры и дополнительного образования, пополнение библиотечных фондов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09 2 00 10400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1 600,00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1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1 155 044,18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 и оздоровления детей, развития физической культуры и спорта (предоставление субсидий бюджетным, автономным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1 874 089,68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учреждений, осуществляющих организ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ционно-воспитательную работу с молодежью (предоставление су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сидий бюджетным, автономным учреждениям и иным некоммерч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13 1 00 10470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1 440 294,10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6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Социальная помощь и организация мероприятий 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05 0 00 15010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31 711,00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области культуры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09 1 00 10420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277 124 809,82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3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Ежемесячные выплаты стимулирующего характера работникам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 библиотек, музеев и культурно-досуговых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S0420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7 497 500,00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Укрепление материально-технической базы учреждений культуры и дополнительного образования, пополнение библиотечных фондов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09 2 00 10400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2 543 978,00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капитальный и текущий ремонт учреждений культуры и дополнительного образования, благоустро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ство территорий (предоставление субсидий бюджетным, автоно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09 2 00 10500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3 804 169,84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капитальный и текущий ремонт учреждений культуры и дополнительного образования, благоустро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ство территорий (предоставление субсидий бюджетным, автоно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2 0П 10500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3 087 874,00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культурно-развлекательного досуга и спорта  (предоставление су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сидий бюджетным, автономным учреждениям и иным некоммерч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09 3 00 10430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41 813 500,21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литики, развития физической культуры и спорта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598 391,00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программных мероприятий, направленных на укрепл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общественного здоровья населения (предоставление субсидий бюджетным, автономным учреждениям и иным некоммерческим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13 2 00 10730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115 124,00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7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9 980 576,33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Проведение мероприятий, направленных на сохранение и развитие традиционной народной культуры и национальных видов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19 1 00 10370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1 005 668,00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Этнокультурное развитие наций и народностей Кемеровской обл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сти-Кузбасса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1 00 S0480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125 000,00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7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4 353 971,00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(предоставление су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сидий бюджетным, автономным учреждениям и иным некоммерч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842 546,00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центра обслуживания учреждений кул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туры  (расходы на выплаты персоналу в целях обеспечения выпо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09 1 00 10410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109 242 046,30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1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центра обслуживания учреждений кул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туры (закупка товаров, работ и услуг для обеспечения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09 1 00 10410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46 170,00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центра обслуживания учреждений кул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туры (иные бюджетные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ассигновения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09 1 00 10410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40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3 476 029,24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2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Меры по стимулированию различных возрастных групп населения к выполнению нормативов и требований Всероссийского физкульту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но-спортивного комплекса «Готов к труду и обороне» (ГТО)  (соц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13 1 00 85110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246 524,00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работников образовательных организаций и участников образовательного процесса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09 1 00 72010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188 000,00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9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Управление социальной защиты населения администрации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178 686 607,88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Пенсии за выслугу лет лицам, замещавшим муниципальные должн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и должности муниципальной  службы в органах местного сам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управления Прокопьевского муниципального округа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8 124,16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Пенсии за выслугу лет лицам, замещавшим муниципальные должн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и должности муниципальной  службы в органах местного сам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управления Прокопьевского муниципального округа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6 083 999,84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доплата к пенсии лицам, работавшим в органах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дарственной власти и управления, органах местного самоуправл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ния, общественных и политических организациях Прокопьевского муниципального округа (закупка товаров, работ и услуг для обесп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04 3 00 85140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514,92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5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доплата к пенсии лицам, работавшим в органах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дарственной власти и управления, органах местного самоуправл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ния, общественных и политических организациях Прокопьевского 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муниципального округа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04 3 00 85140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343 260,00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сфере социального обслуживания населения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04 1 00 10020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28 858,41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сфере социального обслуживания населения (иные 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04 1 00 10020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159 483,00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муниципальных учреждений за счет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ходов от оказания платных услуг (расходы на выплаты персоналу в целях обеспечения выполнения функций государственными (мун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ципальными) органами, казенными учреждениями, органами упра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4 288 805,33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1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муниципальных учреждений за счет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ходов от оказания платных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1 046 368,46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71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муниципальных учреждений за счет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ходов от оказания платных услуг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Социальное обслуживание граждан, достигших возраста 18 лет,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знанных нуждающимися в социальном обслуживании, за исключ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циального обслуживания (расходы на выплаты персоналу в целях обеспечения выполнения функций государственными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04 1 00 73880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68 695 600,00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Социальное обслуживание граждан, достигших возраста 18 лет,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знанных нуждающимися в социальном обслуживании, за исключ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циального обслуживания (закупка товаров, работ и услуг для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04 1 00 73880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1 334 508,32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Социальное обслуживание граждан, достигших возраста 18 лет,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знанных нуждающимися в социальном обслуживании, за исключ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циального обслуживания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04 1 00 73880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2 113,44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Социальное обслуживание граждан, достигших возраста 18 лет,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знанных нуждающимися в социальном обслуживании, за исключ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циального обслуживания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04 1 00 73880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сфере социального обслуживания населения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04 2 00 10020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17 340,00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альные услуги несовершеннолетним и их семьям (расходы на выпл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 персоналу в целях обеспечения выполнения функций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04 2 00 70172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27 611 200,00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69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альные услуги несовершеннолетним и их семьям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04 2 00 70172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3 948 800,00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41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альные услуги несовершеннолетним и их семьям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04 2 00 70172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39 100,00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Предоставление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меры стимулирования работников муниципальных учреждений социального обслуживания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в виде пособий и компенс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ции (расходы на выплаты персоналу в целях обеспечения выполн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04 3 00 70190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16 800,00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9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(социальное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10 279 674,99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1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для ветеранов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ликой Отечественной войны 1941 - 1945 годов за счет безвозмездных поступлений в бюджет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04 1 00 16040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610 744,80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9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(социальное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2 550 405,00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ветеранов труда  (социал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04 3 00 70010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1 130 092,00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мер социальной поддержки реабилитированных лиц и лиц, признанных пострадавшими от политических репрессий  (соц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04 3 00 70030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22 495,00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9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отдельных категорий мн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годетных матерей (социальное обеспечение и иные выплаты насел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04 3 00 70060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35 010,00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4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отдельных категорий семей в форме оснащ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ния жилых помещений автономными дымовыми пожарными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изв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щателями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и (или) датчиками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извещателями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) угарного газа (социал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04 3 00 71510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148 661,66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Выплата социального пособия на погребение и возмещение расходов по гарантированному перечню услуг по погребению 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04 3 00 80110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712,55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Выплата социального пособия на погребение и возмещение расходов по гарантированному перечню услуг по погребению 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04 3 00 80110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919 161,05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денежная выплата «Пенсии Прокопьевского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14 937,35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денежная выплата «Пенсии Прокопьевского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пального округа» (социальное обеспечение и иные выплаты насел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2 587 687,10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денежная выплата гражданам, удостоенным звания «Почетный гражданин Прокопьевского муниципального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9 995,40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денежная выплата гражданам, удостоенным звания «Почетный гражданин Прокопьевского муниципального округа»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4 296 289,00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Меры социальной поддержки членам семей граждан, принимавших участие в специальной военной операции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8 400 000,00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05 0 00 15010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54 996,00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Единовременная  денежная выплата многодетным матерям при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дении 3-го или последующих детей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04 2 00 85040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630,00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Единовременная  денежная выплата многодетным матерям при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дении 3-го или последующих детей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04 2 00 85040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586 211,00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6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1 721 686,00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Создание системы долговременного ухода за гражданами пожилого возраста и инвалидами (расходы на выплаты персоналу в целях обеспечения выполнения функций государственными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Я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51630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6 002 300,00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183 508,62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9 690,00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237 399,00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Социальная поддержка и социальное обслуживание населения в 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содержания органов местного самоуправления (расходы на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платы персоналу в целях обеспечения выполнения функций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04 4 00 70280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23 286 100,00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7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и социальное обслуживание населения в 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содержания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04 4 00 70280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1 940 881,24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3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и социальное обслуживание населения в 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содержания органов местного самоуправления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04 4 00 70280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11 489,24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и социальное обслуживание населения в 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содержания органов местного самоуправления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04 4 00 70280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2 400,00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 xml:space="preserve">Финансовое управление администрации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Прокопьевкого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 xml:space="preserve"> мун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17 480 979,91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1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322 982,00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15 523 718,66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1 003 858,89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8 145,00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Исполнение судебных актов по искам к муниципальному 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 Прокопьевский муниципальный округ о взыскании денежных средств за счет средств казны муниципального образования Прок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пьевский муниципальный округ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90 0 00 19120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324 677,04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(возмещение) выпадающих доходов теплоснабжающих организаций, организаций, осуществляющих горячее водоснабж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ние, реализацию твердого топлива, возникающих при применении льготных цен (тарифов) (теплоснабжение, горячее водоснабжение) (иные бюджетные ассигнования)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4 00 9Т011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297 598,32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итого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4 620 354 518,09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4D61D0" w:rsidRPr="004D61D0" w:rsidRDefault="004D61D0" w:rsidP="004D61D0">
      <w:pPr>
        <w:widowControl/>
        <w:overflowPunct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 xml:space="preserve">Председатель Совета народных депутатов     </w:t>
      </w:r>
    </w:p>
    <w:p w:rsidR="004D61D0" w:rsidRPr="004D61D0" w:rsidRDefault="004D61D0" w:rsidP="004D61D0">
      <w:pPr>
        <w:widowControl/>
        <w:tabs>
          <w:tab w:val="left" w:pos="993"/>
          <w:tab w:val="left" w:pos="7726"/>
        </w:tabs>
        <w:overflowPunct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>Прокопьевского муниципального  округа                                                                                                     И.А. Лошманкина</w:t>
      </w:r>
    </w:p>
    <w:p w:rsidR="004D61D0" w:rsidRPr="004D61D0" w:rsidRDefault="004D61D0" w:rsidP="004D61D0">
      <w:pPr>
        <w:widowControl/>
        <w:overflowPunct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  <w:sectPr w:rsidR="004D61D0" w:rsidRPr="004D61D0">
          <w:pgSz w:w="16838" w:h="11906" w:orient="landscape"/>
          <w:pgMar w:top="993" w:right="851" w:bottom="1843" w:left="1134" w:header="0" w:footer="0" w:gutter="0"/>
          <w:cols w:space="720"/>
          <w:formProt w:val="0"/>
          <w:docGrid w:linePitch="360" w:charSpace="8192"/>
        </w:sectPr>
      </w:pPr>
    </w:p>
    <w:p w:rsidR="008C4948" w:rsidRDefault="008C4948" w:rsidP="008C4948">
      <w:pPr>
        <w:widowControl/>
        <w:overflowPunct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lastRenderedPageBreak/>
        <w:t>Приложение</w:t>
      </w:r>
      <w:r w:rsidR="00D61EB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№</w:t>
      </w: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3 к ре</w:t>
      </w:r>
      <w:r>
        <w:rPr>
          <w:rFonts w:ascii="Times New Roman" w:eastAsia="Times New Roman" w:hAnsi="Times New Roman" w:cs="Times New Roman"/>
          <w:kern w:val="0"/>
          <w:sz w:val="24"/>
          <w:lang w:bidi="ar-SA"/>
        </w:rPr>
        <w:t>шению</w:t>
      </w:r>
    </w:p>
    <w:p w:rsidR="007F500C" w:rsidRDefault="008C4948" w:rsidP="008C4948">
      <w:pPr>
        <w:widowControl/>
        <w:overflowPunct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Совета народных депутатов </w:t>
      </w:r>
    </w:p>
    <w:p w:rsidR="008C4948" w:rsidRDefault="008C4948" w:rsidP="008C4948">
      <w:pPr>
        <w:widowControl/>
        <w:overflowPunct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>Прокопьевского</w:t>
      </w:r>
      <w:r w:rsidR="007F500C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муниципального </w:t>
      </w: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</w:t>
      </w:r>
    </w:p>
    <w:p w:rsidR="008C4948" w:rsidRDefault="008C4948" w:rsidP="008C4948">
      <w:pPr>
        <w:widowControl/>
        <w:overflowPunct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8C4948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округа от </w:t>
      </w:r>
      <w:r w:rsidR="007F500C">
        <w:rPr>
          <w:rFonts w:ascii="Times New Roman" w:eastAsia="Times New Roman" w:hAnsi="Times New Roman" w:cs="Times New Roman"/>
          <w:kern w:val="0"/>
          <w:sz w:val="24"/>
          <w:lang w:bidi="ar-SA"/>
        </w:rPr>
        <w:t>28.05.</w:t>
      </w:r>
      <w:r w:rsidR="00932231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2026 </w:t>
      </w:r>
      <w:r>
        <w:rPr>
          <w:rFonts w:ascii="Times New Roman" w:eastAsia="Times New Roman" w:hAnsi="Times New Roman" w:cs="Times New Roman"/>
          <w:kern w:val="0"/>
          <w:sz w:val="24"/>
          <w:lang w:bidi="ar-SA"/>
        </w:rPr>
        <w:t>№</w:t>
      </w:r>
      <w:r w:rsidR="007F500C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429</w:t>
      </w: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lang w:bidi="ar-SA"/>
        </w:rPr>
        <w:t xml:space="preserve">Показатели расходов бюджета Прокопьевского муниципального округа за 2025 год  по разделам и подразделам классификации </w:t>
      </w: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tbl>
      <w:tblPr>
        <w:tblW w:w="93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80"/>
        <w:gridCol w:w="1140"/>
        <w:gridCol w:w="1065"/>
        <w:gridCol w:w="2160"/>
      </w:tblGrid>
      <w:tr w:rsidR="004D61D0" w:rsidRPr="004D61D0" w:rsidTr="004D61D0">
        <w:trPr>
          <w:trHeight w:val="675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Наименование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Раздел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Под-раздел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2025</w:t>
            </w:r>
          </w:p>
        </w:tc>
      </w:tr>
      <w:tr w:rsidR="004D61D0" w:rsidRPr="004D61D0" w:rsidTr="004D61D0">
        <w:trPr>
          <w:trHeight w:val="34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Общегосударственные вопросы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190 685 879,22</w:t>
            </w:r>
          </w:p>
        </w:tc>
      </w:tr>
      <w:tr w:rsidR="004D61D0" w:rsidRPr="004D61D0" w:rsidTr="004D61D0">
        <w:trPr>
          <w:trHeight w:val="63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Функционирование высшего должностного лица субъекта Российской Федерации и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ниципального образования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4 009 933,94</w:t>
            </w:r>
          </w:p>
        </w:tc>
      </w:tr>
      <w:tr w:rsidR="004D61D0" w:rsidRPr="004D61D0" w:rsidTr="004D61D0">
        <w:trPr>
          <w:trHeight w:val="72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Функционирование законодательных (пре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ставительных) органов государственной вл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и представительных органов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 образований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5 832 863,84</w:t>
            </w:r>
          </w:p>
        </w:tc>
      </w:tr>
      <w:tr w:rsidR="004D61D0" w:rsidRPr="004D61D0" w:rsidTr="004D61D0">
        <w:trPr>
          <w:trHeight w:val="79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tabs>
                <w:tab w:val="left" w:pos="555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Функционирование Правительства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Федерации, высших исполнительных органов государственной власти субъектов Российской Федерации, местных админ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страций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113 977 982,16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Судебная система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3 800,00</w:t>
            </w:r>
          </w:p>
        </w:tc>
      </w:tr>
      <w:tr w:rsidR="004D61D0" w:rsidRPr="004D61D0" w:rsidTr="004D61D0">
        <w:trPr>
          <w:trHeight w:val="72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финансовых, налоговых и таможенных органов и органов финансового (финансово-бюджетного) надз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20 041 134,42</w:t>
            </w:r>
          </w:p>
        </w:tc>
      </w:tr>
      <w:tr w:rsidR="004D61D0" w:rsidRPr="004D61D0" w:rsidTr="004D61D0">
        <w:trPr>
          <w:trHeight w:val="39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проведения выборов и рефере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думов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1 385 620,60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Резервные фонды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0,00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общегосударственные вопросы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45 434 544,26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Национальная оборона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02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4 199 700,00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Мобилизационная и вневойсковая подготовка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4 199 700,00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Национальная безопасность и правоохр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нительная деятельность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33 528 390,45</w:t>
            </w:r>
          </w:p>
        </w:tc>
      </w:tr>
      <w:tr w:rsidR="004D61D0" w:rsidRPr="004D61D0" w:rsidTr="004D61D0">
        <w:trPr>
          <w:trHeight w:val="63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Защита населения и территории от чрезв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чайных ситуаций природного и техногенного характера, гражданская оборона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19 084 665,57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Первичные меры пожарной безопасности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12 231 958,74</w:t>
            </w:r>
          </w:p>
        </w:tc>
      </w:tr>
      <w:tr w:rsidR="004D61D0" w:rsidRPr="004D61D0" w:rsidTr="004D61D0">
        <w:trPr>
          <w:trHeight w:val="63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национальной 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опасности и правоохранительной деятельн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2 211 766,14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Национальная экономика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421 914 788,70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Топливно-энергетический комплекс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226 098 068,75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Сельское хозяйство и рыболовство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26 873 703,25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Водное хозяйство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360 260,00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Лесоустройство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234 226,40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Транспорт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1 741 128,97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Дорожное хозяйство (дорожные фонды)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161 891 767,89</w:t>
            </w:r>
          </w:p>
        </w:tc>
      </w:tr>
      <w:tr w:rsidR="004D61D0" w:rsidRPr="004D61D0" w:rsidTr="004D61D0">
        <w:trPr>
          <w:trHeight w:val="31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национальной эк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номики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4 715 633,44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Жилищно-коммунальное хозяйство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05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866 837 524,18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Жилищное хозяйство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6 722 846,40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Коммунальное хозяйство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352 372 330,24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Благоустройство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275 305 126,87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жилищно-коммунального хозяйства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232 437 220,67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Охрана окружающей среды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06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9 288 184,00</w:t>
            </w:r>
          </w:p>
        </w:tc>
      </w:tr>
      <w:tr w:rsidR="004D61D0" w:rsidRPr="004D61D0" w:rsidTr="004D61D0">
        <w:trPr>
          <w:trHeight w:val="42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Сбор, удаление отходов и очистка сточных вод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679 744,00</w:t>
            </w:r>
          </w:p>
        </w:tc>
      </w:tr>
      <w:tr w:rsidR="004D61D0" w:rsidRPr="004D61D0" w:rsidTr="004D61D0">
        <w:trPr>
          <w:trHeight w:val="42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охраны окружа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щей среды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8 608 440,00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Образование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2 332 726 947,89</w:t>
            </w:r>
          </w:p>
        </w:tc>
      </w:tr>
      <w:tr w:rsidR="004D61D0" w:rsidRPr="004D61D0" w:rsidTr="004D61D0">
        <w:trPr>
          <w:trHeight w:val="34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Дошкольное образование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292 796 782,67</w:t>
            </w:r>
          </w:p>
        </w:tc>
      </w:tr>
      <w:tr w:rsidR="004D61D0" w:rsidRPr="004D61D0" w:rsidTr="004D61D0">
        <w:trPr>
          <w:trHeight w:val="34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Общее образование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1 532 949 257,72</w:t>
            </w:r>
          </w:p>
        </w:tc>
      </w:tr>
      <w:tr w:rsidR="004D61D0" w:rsidRPr="004D61D0" w:rsidTr="004D61D0">
        <w:trPr>
          <w:trHeight w:val="34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Дополнительное образование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225 763 842,88</w:t>
            </w:r>
          </w:p>
        </w:tc>
      </w:tr>
      <w:tr w:rsidR="004D61D0" w:rsidRPr="004D61D0" w:rsidTr="004D61D0">
        <w:trPr>
          <w:trHeight w:val="34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Профессиональная подготовка, переподг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товка и повышение квалификации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0,00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Молодежная политика и оздоровление детей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6 837 458,34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образования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274 379 606,28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Культура, кинематография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08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465 940 588,74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Культура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347 728 302,20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культуры, кинем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тографии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118 212 286,54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Социальная политика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273 621 943,93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Пенсионное обеспечение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6 435 898,92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Социальное обслуживание населения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107 207 476,96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Социальное обеспечение населения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37 800 711,59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Охрана семьи и детства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88 782 402,36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социальной пол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тики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33 395 454,10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Физическая культура и спорт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9 181 143,64</w:t>
            </w:r>
          </w:p>
        </w:tc>
      </w:tr>
      <w:tr w:rsidR="004D61D0" w:rsidRPr="004D61D0" w:rsidTr="004D61D0">
        <w:trPr>
          <w:trHeight w:val="36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Массовый спорт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9 181 143,64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Средства массовой информации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12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12 205 700,00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Периодическая печать и издательства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12 205 700,00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Обслуживание государственного и мун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ципального долга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223 727,34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223 727,34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Условно утвержденные расходы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</w:tr>
      <w:tr w:rsidR="004D61D0" w:rsidRPr="004D61D0" w:rsidTr="004D61D0">
        <w:trPr>
          <w:trHeight w:val="43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Итого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4 620 354 518,09</w:t>
            </w:r>
          </w:p>
        </w:tc>
      </w:tr>
    </w:tbl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 xml:space="preserve">Председатель Совета народных депутатов     </w:t>
      </w:r>
    </w:p>
    <w:p w:rsidR="004D61D0" w:rsidRPr="004D61D0" w:rsidRDefault="004D61D0" w:rsidP="004D61D0">
      <w:pPr>
        <w:widowControl/>
        <w:tabs>
          <w:tab w:val="left" w:pos="993"/>
          <w:tab w:val="left" w:pos="7726"/>
        </w:tabs>
        <w:overflowPunct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  <w:sectPr w:rsidR="004D61D0" w:rsidRPr="004D61D0" w:rsidSect="00932231">
          <w:pgSz w:w="11906" w:h="16838"/>
          <w:pgMar w:top="851" w:right="851" w:bottom="709" w:left="1701" w:header="0" w:footer="0" w:gutter="0"/>
          <w:cols w:space="720"/>
          <w:formProt w:val="0"/>
          <w:docGrid w:linePitch="360" w:charSpace="8192"/>
        </w:sect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>Прокопьевского муниципального  округа                              И.А. Лошманкина</w:t>
      </w:r>
    </w:p>
    <w:p w:rsidR="008C4948" w:rsidRDefault="008C4948" w:rsidP="008C4948">
      <w:pPr>
        <w:widowControl/>
        <w:overflowPunct/>
        <w:ind w:left="5954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bidi="ar-SA"/>
        </w:rPr>
        <w:lastRenderedPageBreak/>
        <w:t xml:space="preserve">Приложение </w:t>
      </w:r>
      <w:r w:rsidR="00D61EB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4"/>
          <w:lang w:bidi="ar-SA"/>
        </w:rPr>
        <w:t>4</w:t>
      </w: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к решению </w:t>
      </w:r>
    </w:p>
    <w:p w:rsidR="008C4948" w:rsidRDefault="008C4948" w:rsidP="008C4948">
      <w:pPr>
        <w:widowControl/>
        <w:overflowPunct/>
        <w:ind w:left="5954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Совета народных депутатов </w:t>
      </w:r>
    </w:p>
    <w:p w:rsidR="008C4948" w:rsidRDefault="008C4948" w:rsidP="008C4948">
      <w:pPr>
        <w:widowControl/>
        <w:overflowPunct/>
        <w:ind w:left="5954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Прокопьевского муниципального </w:t>
      </w:r>
    </w:p>
    <w:p w:rsidR="008C4948" w:rsidRPr="004D61D0" w:rsidRDefault="008C4948" w:rsidP="008C4948">
      <w:pPr>
        <w:widowControl/>
        <w:overflowPunct/>
        <w:ind w:left="5954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>округа от</w:t>
      </w:r>
      <w:r w:rsidR="007F500C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28.05</w:t>
      </w:r>
      <w:r w:rsidR="00932231">
        <w:rPr>
          <w:rFonts w:ascii="Times New Roman" w:eastAsia="Times New Roman" w:hAnsi="Times New Roman" w:cs="Times New Roman"/>
          <w:kern w:val="0"/>
          <w:sz w:val="24"/>
          <w:lang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bidi="ar-SA"/>
        </w:rPr>
        <w:t>2026</w:t>
      </w:r>
      <w:r w:rsidR="007F500C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№</w:t>
      </w:r>
      <w:r w:rsidR="007F500C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429</w:t>
      </w:r>
    </w:p>
    <w:p w:rsidR="008C4948" w:rsidRDefault="008C4948" w:rsidP="008C4948">
      <w:pPr>
        <w:widowControl/>
        <w:overflowPunct/>
        <w:jc w:val="right"/>
        <w:rPr>
          <w:rFonts w:ascii="Times New Roman" w:eastAsia="Times New Roman" w:hAnsi="Times New Roman" w:cs="Times New Roman"/>
          <w:kern w:val="0"/>
          <w:lang w:bidi="ar-SA"/>
        </w:rPr>
      </w:pPr>
    </w:p>
    <w:p w:rsidR="008C4948" w:rsidRDefault="008C4948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lang w:bidi="ar-SA"/>
        </w:rPr>
        <w:t xml:space="preserve">Показатели источников финансирования дефицита бюджета Прокопьевского муниципального округа за 2025 год по кодам </w:t>
      </w:r>
      <w:proofErr w:type="gramStart"/>
      <w:r w:rsidRPr="004D61D0">
        <w:rPr>
          <w:rFonts w:ascii="Times New Roman" w:eastAsia="Times New Roman" w:hAnsi="Times New Roman" w:cs="Times New Roman"/>
          <w:kern w:val="0"/>
          <w:lang w:bidi="ar-SA"/>
        </w:rPr>
        <w:t>классификации источников финансирования дефицитов бюджетов</w:t>
      </w:r>
      <w:proofErr w:type="gramEnd"/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09"/>
        <w:gridCol w:w="8235"/>
        <w:gridCol w:w="2114"/>
      </w:tblGrid>
      <w:tr w:rsidR="004D61D0" w:rsidRPr="004D61D0" w:rsidTr="004D61D0">
        <w:trPr>
          <w:trHeight w:val="3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Код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Наименование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2025</w:t>
            </w:r>
          </w:p>
        </w:tc>
      </w:tr>
      <w:tr w:rsidR="004D61D0" w:rsidRPr="004D61D0" w:rsidTr="004D61D0">
        <w:trPr>
          <w:trHeight w:val="3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</w:tr>
      <w:tr w:rsidR="004D61D0" w:rsidRPr="004D61D0" w:rsidTr="004D61D0">
        <w:trPr>
          <w:trHeight w:val="43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000 01 00 00 00 00 0000 000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Источники внутреннего финансирования дефицитов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-7 558 563,64</w:t>
            </w:r>
          </w:p>
        </w:tc>
      </w:tr>
      <w:tr w:rsidR="004D61D0" w:rsidRPr="004D61D0" w:rsidTr="004D61D0">
        <w:trPr>
          <w:trHeight w:val="39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000 01 03 00 00 00 0000 000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Бюджетные кредиты из других бюджетов бюджетной системы Росси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ской Федерации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-85 933 333,34</w:t>
            </w:r>
          </w:p>
        </w:tc>
      </w:tr>
      <w:tr w:rsidR="004D61D0" w:rsidRPr="004D61D0" w:rsidTr="004D61D0">
        <w:trPr>
          <w:trHeight w:val="70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000 01 03 01 00 00 0000 000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Бюджетные кредиты из других бюджетов бюджетной системы Росси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ской Федерации в валюте Российской Федерации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-85 933 333,34</w:t>
            </w:r>
          </w:p>
        </w:tc>
      </w:tr>
      <w:tr w:rsidR="004D61D0" w:rsidRPr="004D61D0" w:rsidTr="004D61D0">
        <w:trPr>
          <w:trHeight w:val="94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000 01 03 01 00 00 0000 700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53 000 000,00</w:t>
            </w:r>
          </w:p>
        </w:tc>
      </w:tr>
      <w:tr w:rsidR="004D61D0" w:rsidRPr="004D61D0" w:rsidTr="004D61D0">
        <w:trPr>
          <w:trHeight w:val="73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000 01 03 01 00 14 0000 710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spacing w:after="24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53 000 000,00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000 01 03 01 00 14 2900 710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Привлечение кредитов из других бюджетов бюджетной системы Российской Федерации  бюджетами муниципальных округов в валюте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(бюджетные кредиты, предоставленные в целях погашения долговых обязательств)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53 000 000,00</w:t>
            </w:r>
          </w:p>
        </w:tc>
      </w:tr>
      <w:tr w:rsidR="004D61D0" w:rsidRPr="004D61D0" w:rsidTr="004D61D0">
        <w:trPr>
          <w:trHeight w:val="39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000 01 03 01 00 00 0000 800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Погашение бюджетных кредитов, полученных из других бюджетов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ной системы Российской Федерации в валюте Российской Федерации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-138 933 333,34</w:t>
            </w:r>
          </w:p>
        </w:tc>
      </w:tr>
      <w:tr w:rsidR="004D61D0" w:rsidRPr="004D61D0" w:rsidTr="004D61D0">
        <w:trPr>
          <w:trHeight w:val="72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000 01 03 01 00 14 0000 810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spacing w:after="24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Погашение бюджетами муниципальных округов кредитов из других бюдж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тов бюджетной системы Российской Федерации в валюте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-138 933 333,34</w:t>
            </w:r>
          </w:p>
        </w:tc>
      </w:tr>
      <w:tr w:rsidR="004D61D0" w:rsidRPr="004D61D0" w:rsidTr="004D61D0">
        <w:trPr>
          <w:trHeight w:val="94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000 01 03 01 00 14 5000 810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Погашение кредитов из других бюджетов бюджетной системы Российской Федерации  бюджетами муниципальных округов в валюте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(бюджетные кредиты, предоставленные для частичного покрытия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фицитов бюджетов)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-134 000 000,00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000 01 03 01 00 14 2900 810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Погашение кредитов из других бюджетов бюджетной системы Российской Федерации  бюджетами муниципальных округов в валюте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(бюджетные кредиты, предоставленные в целях погашения долговых обязательств)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-4 933 333,34</w:t>
            </w:r>
          </w:p>
        </w:tc>
      </w:tr>
      <w:tr w:rsidR="004D61D0" w:rsidRPr="004D61D0" w:rsidTr="004D61D0">
        <w:trPr>
          <w:trHeight w:val="3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000 01 05 00 00 00 0000 000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78 374 769,70</w:t>
            </w:r>
          </w:p>
        </w:tc>
      </w:tr>
      <w:tr w:rsidR="004D61D0" w:rsidRPr="004D61D0" w:rsidTr="004D61D0">
        <w:trPr>
          <w:trHeight w:val="36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000 01 05 00 00 00 0000 500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Увеличение остатков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-4 714 369 591,76</w:t>
            </w:r>
          </w:p>
        </w:tc>
      </w:tr>
      <w:tr w:rsidR="004D61D0" w:rsidRPr="004D61D0" w:rsidTr="004D61D0">
        <w:trPr>
          <w:trHeight w:val="36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000 01 05 02 00 00 0000 500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Увеличение прочих остатков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-4 714 369 591,76</w:t>
            </w:r>
          </w:p>
        </w:tc>
      </w:tr>
      <w:tr w:rsidR="004D61D0" w:rsidRPr="004D61D0" w:rsidTr="004D61D0">
        <w:trPr>
          <w:trHeight w:val="36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000 01 05 02 01 00 0000 510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Увеличение прочих остатков денежных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-4 714 369 591,76</w:t>
            </w:r>
          </w:p>
        </w:tc>
      </w:tr>
      <w:tr w:rsidR="004D61D0" w:rsidRPr="004D61D0" w:rsidTr="004D61D0">
        <w:trPr>
          <w:trHeight w:val="37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000 01 05 02 01 14 0000 510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-4 714 369 591,76</w:t>
            </w:r>
          </w:p>
        </w:tc>
      </w:tr>
      <w:tr w:rsidR="004D61D0" w:rsidRPr="004D61D0" w:rsidTr="004D61D0">
        <w:trPr>
          <w:trHeight w:val="39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000 01 05 00 00 00 0000 600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Уменьшение остатков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4 792 744 361,46</w:t>
            </w:r>
          </w:p>
        </w:tc>
      </w:tr>
      <w:tr w:rsidR="004D61D0" w:rsidRPr="004D61D0" w:rsidTr="004D61D0">
        <w:trPr>
          <w:trHeight w:val="39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000 01 05 02 00 00 0000 600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Уменьшение прочих остатков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4 792 744 361,46</w:t>
            </w:r>
          </w:p>
        </w:tc>
      </w:tr>
      <w:tr w:rsidR="004D61D0" w:rsidRPr="004D61D0" w:rsidTr="004D61D0">
        <w:trPr>
          <w:trHeight w:val="42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000 01 05 02 01 00 0000 610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Уменьшение прочих остатков денежных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4 792 744 361,46</w:t>
            </w:r>
          </w:p>
        </w:tc>
      </w:tr>
      <w:tr w:rsidR="004D61D0" w:rsidRPr="004D61D0" w:rsidTr="004D61D0">
        <w:trPr>
          <w:trHeight w:val="40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000 01 05 02 01 14 0000 610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4 792 744 361,46</w:t>
            </w:r>
          </w:p>
        </w:tc>
      </w:tr>
      <w:tr w:rsidR="004D61D0" w:rsidRPr="004D61D0" w:rsidTr="004D61D0">
        <w:trPr>
          <w:trHeight w:val="3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Итого источников финансирования дефицита бюджета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-7 558 563,64</w:t>
            </w:r>
          </w:p>
        </w:tc>
      </w:tr>
    </w:tbl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 xml:space="preserve">Председатель Совета народных депутатов     </w:t>
      </w:r>
    </w:p>
    <w:p w:rsidR="004D61D0" w:rsidRDefault="004D61D0" w:rsidP="004D61D0">
      <w:pPr>
        <w:widowControl/>
        <w:tabs>
          <w:tab w:val="left" w:pos="993"/>
          <w:tab w:val="left" w:pos="7726"/>
        </w:tabs>
        <w:overflowPunct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>Прокопьевского муниципального  округа                                                                                                          И.А. Лошманкина</w:t>
      </w:r>
    </w:p>
    <w:p w:rsidR="00804B6A" w:rsidRDefault="00804B6A" w:rsidP="00804B6A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 w:rsidP="004D61D0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sectPr w:rsidR="00C93D0B" w:rsidSect="008C4948">
      <w:headerReference w:type="default" r:id="rId8"/>
      <w:footerReference w:type="default" r:id="rId9"/>
      <w:pgSz w:w="16838" w:h="11906" w:orient="landscape"/>
      <w:pgMar w:top="1701" w:right="1134" w:bottom="851" w:left="1134" w:header="567" w:footer="567" w:gutter="0"/>
      <w:cols w:space="720"/>
      <w:formProt w:val="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231" w:rsidRDefault="00932231">
      <w:r>
        <w:separator/>
      </w:r>
    </w:p>
  </w:endnote>
  <w:endnote w:type="continuationSeparator" w:id="0">
    <w:p w:rsidR="00932231" w:rsidRDefault="0093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231" w:rsidRDefault="00932231">
    <w:pPr>
      <w:pStyle w:val="aff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231" w:rsidRDefault="00932231">
      <w:r>
        <w:separator/>
      </w:r>
    </w:p>
  </w:footnote>
  <w:footnote w:type="continuationSeparator" w:id="0">
    <w:p w:rsidR="00932231" w:rsidRDefault="00932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231" w:rsidRDefault="00932231">
    <w:pPr>
      <w:pStyle w:val="aff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C08ED"/>
    <w:multiLevelType w:val="multilevel"/>
    <w:tmpl w:val="361C1A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3984F04"/>
    <w:multiLevelType w:val="multilevel"/>
    <w:tmpl w:val="03400C3C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>
    <w:nsid w:val="77304D00"/>
    <w:multiLevelType w:val="multilevel"/>
    <w:tmpl w:val="5EEC09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AF437E3"/>
    <w:multiLevelType w:val="multilevel"/>
    <w:tmpl w:val="86EA5FF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4">
    <w:nsid w:val="7CC5567E"/>
    <w:multiLevelType w:val="multilevel"/>
    <w:tmpl w:val="EBE452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72D2"/>
    <w:rsid w:val="0013442B"/>
    <w:rsid w:val="00402436"/>
    <w:rsid w:val="004D61D0"/>
    <w:rsid w:val="00524E2B"/>
    <w:rsid w:val="007972D2"/>
    <w:rsid w:val="007A4298"/>
    <w:rsid w:val="007F500C"/>
    <w:rsid w:val="00804B6A"/>
    <w:rsid w:val="008C4948"/>
    <w:rsid w:val="00932231"/>
    <w:rsid w:val="00C93D0B"/>
    <w:rsid w:val="00D61EB0"/>
    <w:rsid w:val="00DE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48"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">
    <w:name w:val="heading 2"/>
    <w:basedOn w:val="a0"/>
    <w:next w:val="a2"/>
    <w:qFormat/>
    <w:pPr>
      <w:outlineLvl w:val="1"/>
    </w:pPr>
  </w:style>
  <w:style w:type="paragraph" w:styleId="3">
    <w:name w:val="heading 3"/>
    <w:basedOn w:val="a0"/>
    <w:next w:val="a2"/>
    <w:qFormat/>
    <w:pPr>
      <w:outlineLvl w:val="2"/>
    </w:pPr>
  </w:style>
  <w:style w:type="paragraph" w:styleId="4">
    <w:name w:val="heading 4"/>
    <w:basedOn w:val="a0"/>
    <w:next w:val="a2"/>
    <w:qFormat/>
    <w:pPr>
      <w:outlineLvl w:val="3"/>
    </w:pPr>
  </w:style>
  <w:style w:type="paragraph" w:styleId="5">
    <w:name w:val="heading 5"/>
    <w:basedOn w:val="a0"/>
    <w:next w:val="a2"/>
    <w:qFormat/>
    <w:pPr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outlineLvl w:val="6"/>
    </w:pPr>
  </w:style>
  <w:style w:type="paragraph" w:styleId="8">
    <w:name w:val="heading 8"/>
    <w:basedOn w:val="a0"/>
    <w:next w:val="a2"/>
    <w:qFormat/>
    <w:pPr>
      <w:outlineLvl w:val="7"/>
    </w:pPr>
  </w:style>
  <w:style w:type="paragraph" w:styleId="9">
    <w:name w:val="heading 9"/>
    <w:basedOn w:val="a0"/>
    <w:next w:val="a2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uiPriority w:val="99"/>
    <w:rPr>
      <w:color w:val="000080"/>
      <w:u w:val="single"/>
    </w:rPr>
  </w:style>
  <w:style w:type="character" w:styleId="ae">
    <w:name w:val="FollowedHyperlink"/>
    <w:uiPriority w:val="99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457486080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a"/>
    <w:next w:val="a1"/>
    <w:qFormat/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  <w:qFormat/>
  </w:style>
  <w:style w:type="paragraph" w:customStyle="1" w:styleId="aff2">
    <w:name w:val="Блочная цитата"/>
    <w:basedOn w:val="a"/>
    <w:qFormat/>
  </w:style>
  <w:style w:type="paragraph" w:styleId="aff3">
    <w:name w:val="Title"/>
    <w:basedOn w:val="a"/>
    <w:next w:val="a1"/>
    <w:qFormat/>
    <w:pPr>
      <w:spacing w:after="170"/>
    </w:pPr>
    <w:rPr>
      <w:b/>
    </w:rPr>
  </w:style>
  <w:style w:type="paragraph" w:styleId="aff4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5">
    <w:name w:val="Обратный отступ"/>
    <w:basedOn w:val="a2"/>
    <w:qFormat/>
    <w:pPr>
      <w:tabs>
        <w:tab w:val="left" w:pos="0"/>
      </w:tabs>
    </w:pPr>
  </w:style>
  <w:style w:type="paragraph" w:styleId="aff6">
    <w:name w:val="Body Text Indent"/>
    <w:basedOn w:val="a2"/>
  </w:style>
  <w:style w:type="paragraph" w:styleId="aff7">
    <w:name w:val="Salutation"/>
    <w:basedOn w:val="a"/>
  </w:style>
  <w:style w:type="paragraph" w:styleId="aff8">
    <w:name w:val="Signature"/>
    <w:basedOn w:val="a"/>
    <w:pPr>
      <w:tabs>
        <w:tab w:val="right" w:pos="31680"/>
      </w:tabs>
      <w:jc w:val="left"/>
    </w:pPr>
  </w:style>
  <w:style w:type="paragraph" w:customStyle="1" w:styleId="aff9">
    <w:name w:val="Отступы"/>
    <w:basedOn w:val="a2"/>
    <w:qFormat/>
    <w:pPr>
      <w:tabs>
        <w:tab w:val="left" w:pos="0"/>
      </w:tabs>
    </w:pPr>
  </w:style>
  <w:style w:type="paragraph" w:styleId="affa">
    <w:name w:val="annotation text"/>
    <w:basedOn w:val="a2"/>
  </w:style>
  <w:style w:type="paragraph" w:customStyle="1" w:styleId="100">
    <w:name w:val="Заголовок 10"/>
    <w:basedOn w:val="a0"/>
    <w:next w:val="a2"/>
    <w:qFormat/>
  </w:style>
  <w:style w:type="paragraph" w:customStyle="1" w:styleId="11">
    <w:name w:val="Нумерованный 1 начало"/>
    <w:basedOn w:val="aff"/>
    <w:next w:val="affb"/>
    <w:qFormat/>
  </w:style>
  <w:style w:type="paragraph" w:styleId="affb">
    <w:name w:val="List Number"/>
    <w:basedOn w:val="aff"/>
    <w:pPr>
      <w:tabs>
        <w:tab w:val="num" w:pos="0"/>
      </w:tabs>
      <w:ind w:firstLine="709"/>
    </w:pPr>
  </w:style>
  <w:style w:type="paragraph" w:customStyle="1" w:styleId="12">
    <w:name w:val="Нумерованный 1 конец"/>
    <w:basedOn w:val="aff"/>
    <w:next w:val="affb"/>
    <w:qFormat/>
  </w:style>
  <w:style w:type="paragraph" w:customStyle="1" w:styleId="13">
    <w:name w:val="Нумерованный 1 прод."/>
    <w:basedOn w:val="aff"/>
    <w:qFormat/>
  </w:style>
  <w:style w:type="paragraph" w:customStyle="1" w:styleId="20">
    <w:name w:val="Нумерованный 2 начало"/>
    <w:basedOn w:val="aff"/>
    <w:next w:val="21"/>
    <w:qFormat/>
  </w:style>
  <w:style w:type="paragraph" w:styleId="21">
    <w:name w:val="List Number 2"/>
    <w:basedOn w:val="aff"/>
  </w:style>
  <w:style w:type="paragraph" w:customStyle="1" w:styleId="22">
    <w:name w:val="Нумерованный 2 конец"/>
    <w:basedOn w:val="aff"/>
    <w:next w:val="21"/>
    <w:qFormat/>
  </w:style>
  <w:style w:type="paragraph" w:customStyle="1" w:styleId="23">
    <w:name w:val="Нумерованный 2 прод."/>
    <w:basedOn w:val="aff"/>
    <w:qFormat/>
  </w:style>
  <w:style w:type="paragraph" w:customStyle="1" w:styleId="30">
    <w:name w:val="Нумерованный 3 начало"/>
    <w:basedOn w:val="aff"/>
    <w:next w:val="31"/>
    <w:qFormat/>
  </w:style>
  <w:style w:type="paragraph" w:styleId="31">
    <w:name w:val="List Number 3"/>
    <w:basedOn w:val="aff"/>
  </w:style>
  <w:style w:type="paragraph" w:customStyle="1" w:styleId="32">
    <w:name w:val="Нумерованный 3 конец"/>
    <w:basedOn w:val="aff"/>
    <w:next w:val="31"/>
    <w:qFormat/>
  </w:style>
  <w:style w:type="paragraph" w:customStyle="1" w:styleId="33">
    <w:name w:val="Нумерованный 3 прод."/>
    <w:basedOn w:val="aff"/>
    <w:qFormat/>
  </w:style>
  <w:style w:type="paragraph" w:customStyle="1" w:styleId="40">
    <w:name w:val="Нумерованный 4 начало"/>
    <w:basedOn w:val="aff"/>
    <w:next w:val="41"/>
    <w:qFormat/>
  </w:style>
  <w:style w:type="paragraph" w:styleId="41">
    <w:name w:val="List Number 4"/>
    <w:basedOn w:val="aff"/>
  </w:style>
  <w:style w:type="paragraph" w:customStyle="1" w:styleId="42">
    <w:name w:val="Нумерованный 4 конец"/>
    <w:basedOn w:val="aff"/>
    <w:next w:val="41"/>
    <w:qFormat/>
  </w:style>
  <w:style w:type="paragraph" w:customStyle="1" w:styleId="43">
    <w:name w:val="Нумерованный 4 прод."/>
    <w:basedOn w:val="aff"/>
    <w:qFormat/>
  </w:style>
  <w:style w:type="paragraph" w:customStyle="1" w:styleId="50">
    <w:name w:val="Нумерованный 5 начало"/>
    <w:basedOn w:val="aff"/>
    <w:next w:val="51"/>
    <w:qFormat/>
  </w:style>
  <w:style w:type="paragraph" w:styleId="51">
    <w:name w:val="List Number 5"/>
    <w:basedOn w:val="aff"/>
  </w:style>
  <w:style w:type="paragraph" w:customStyle="1" w:styleId="52">
    <w:name w:val="Нумерованный 5 конец"/>
    <w:basedOn w:val="aff"/>
    <w:next w:val="51"/>
    <w:qFormat/>
  </w:style>
  <w:style w:type="paragraph" w:customStyle="1" w:styleId="53">
    <w:name w:val="Нумерованный 5 прод."/>
    <w:basedOn w:val="aff"/>
    <w:qFormat/>
  </w:style>
  <w:style w:type="paragraph" w:customStyle="1" w:styleId="14">
    <w:name w:val="Список 1 начало"/>
    <w:basedOn w:val="aff"/>
    <w:next w:val="affc"/>
    <w:qFormat/>
  </w:style>
  <w:style w:type="paragraph" w:styleId="affc">
    <w:name w:val="List Bullet"/>
    <w:basedOn w:val="aff"/>
    <w:pPr>
      <w:tabs>
        <w:tab w:val="num" w:pos="0"/>
      </w:tabs>
      <w:ind w:firstLine="709"/>
    </w:pPr>
  </w:style>
  <w:style w:type="paragraph" w:customStyle="1" w:styleId="15">
    <w:name w:val="Список 1 конец"/>
    <w:basedOn w:val="aff"/>
    <w:next w:val="affc"/>
    <w:qFormat/>
  </w:style>
  <w:style w:type="paragraph" w:styleId="affd">
    <w:name w:val="List Continue"/>
    <w:basedOn w:val="aff"/>
  </w:style>
  <w:style w:type="paragraph" w:customStyle="1" w:styleId="24">
    <w:name w:val="Список 2 начало"/>
    <w:basedOn w:val="aff"/>
    <w:next w:val="25"/>
    <w:qFormat/>
  </w:style>
  <w:style w:type="paragraph" w:styleId="25">
    <w:name w:val="List Bullet 2"/>
    <w:basedOn w:val="aff"/>
  </w:style>
  <w:style w:type="paragraph" w:customStyle="1" w:styleId="26">
    <w:name w:val="Список 2 конец"/>
    <w:basedOn w:val="aff"/>
    <w:next w:val="25"/>
    <w:qFormat/>
  </w:style>
  <w:style w:type="paragraph" w:styleId="27">
    <w:name w:val="List Continue 2"/>
    <w:basedOn w:val="aff"/>
  </w:style>
  <w:style w:type="paragraph" w:customStyle="1" w:styleId="34">
    <w:name w:val="Список 3 начало"/>
    <w:basedOn w:val="aff"/>
    <w:next w:val="35"/>
    <w:qFormat/>
  </w:style>
  <w:style w:type="paragraph" w:styleId="35">
    <w:name w:val="List Bullet 3"/>
    <w:basedOn w:val="aff"/>
  </w:style>
  <w:style w:type="paragraph" w:customStyle="1" w:styleId="36">
    <w:name w:val="Список 3 конец"/>
    <w:basedOn w:val="aff"/>
    <w:next w:val="35"/>
    <w:qFormat/>
  </w:style>
  <w:style w:type="paragraph" w:styleId="37">
    <w:name w:val="List Continue 3"/>
    <w:basedOn w:val="aff"/>
  </w:style>
  <w:style w:type="paragraph" w:customStyle="1" w:styleId="44">
    <w:name w:val="Список 4 начало"/>
    <w:basedOn w:val="aff"/>
    <w:next w:val="45"/>
    <w:qFormat/>
  </w:style>
  <w:style w:type="paragraph" w:styleId="45">
    <w:name w:val="List Bullet 4"/>
    <w:basedOn w:val="aff"/>
  </w:style>
  <w:style w:type="paragraph" w:customStyle="1" w:styleId="46">
    <w:name w:val="Список 4 конец"/>
    <w:basedOn w:val="aff"/>
    <w:next w:val="45"/>
    <w:qFormat/>
  </w:style>
  <w:style w:type="paragraph" w:styleId="47">
    <w:name w:val="List Continue 4"/>
    <w:basedOn w:val="aff"/>
  </w:style>
  <w:style w:type="paragraph" w:customStyle="1" w:styleId="54">
    <w:name w:val="Список 5 начало"/>
    <w:basedOn w:val="aff"/>
    <w:next w:val="55"/>
    <w:qFormat/>
  </w:style>
  <w:style w:type="paragraph" w:styleId="55">
    <w:name w:val="List Bullet 5"/>
    <w:basedOn w:val="aff"/>
  </w:style>
  <w:style w:type="paragraph" w:customStyle="1" w:styleId="56">
    <w:name w:val="Список 5 конец"/>
    <w:basedOn w:val="aff"/>
    <w:next w:val="55"/>
    <w:qFormat/>
  </w:style>
  <w:style w:type="paragraph" w:styleId="57">
    <w:name w:val="List Continue 5"/>
    <w:basedOn w:val="aff"/>
  </w:style>
  <w:style w:type="paragraph" w:styleId="16">
    <w:name w:val="index 1"/>
    <w:basedOn w:val="aff1"/>
  </w:style>
  <w:style w:type="paragraph" w:styleId="28">
    <w:name w:val="index 2"/>
    <w:basedOn w:val="aff1"/>
  </w:style>
  <w:style w:type="paragraph" w:styleId="38">
    <w:name w:val="index 3"/>
    <w:basedOn w:val="aff1"/>
  </w:style>
  <w:style w:type="paragraph" w:customStyle="1" w:styleId="affe">
    <w:name w:val="Разделитель предметного указателя"/>
    <w:basedOn w:val="aff1"/>
    <w:qFormat/>
  </w:style>
  <w:style w:type="paragraph" w:styleId="afff">
    <w:name w:val="TOC Heading"/>
    <w:basedOn w:val="a0"/>
    <w:next w:val="17"/>
    <w:qFormat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9">
    <w:name w:val="toc 2"/>
    <w:basedOn w:val="aff1"/>
    <w:pPr>
      <w:tabs>
        <w:tab w:val="right" w:leader="dot" w:pos="9355"/>
      </w:tabs>
    </w:pPr>
  </w:style>
  <w:style w:type="paragraph" w:styleId="39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f0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f1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2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3">
    <w:name w:val="table of authorities"/>
    <w:basedOn w:val="a0"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4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5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6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7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8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9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a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b">
    <w:name w:val="Содержимое таблицы"/>
    <w:basedOn w:val="a"/>
    <w:qFormat/>
  </w:style>
  <w:style w:type="paragraph" w:customStyle="1" w:styleId="afffc">
    <w:name w:val="Заголовок таблицы"/>
    <w:basedOn w:val="afffb"/>
    <w:qFormat/>
    <w:rPr>
      <w:b/>
    </w:rPr>
  </w:style>
  <w:style w:type="paragraph" w:customStyle="1" w:styleId="afffd">
    <w:name w:val="Иллюстрация"/>
    <w:basedOn w:val="aff0"/>
    <w:qFormat/>
  </w:style>
  <w:style w:type="paragraph" w:customStyle="1" w:styleId="afffe">
    <w:name w:val="Таблица"/>
    <w:basedOn w:val="aff0"/>
    <w:qFormat/>
  </w:style>
  <w:style w:type="paragraph" w:styleId="affff">
    <w:name w:val="Plain Text"/>
    <w:basedOn w:val="aff0"/>
    <w:qFormat/>
  </w:style>
  <w:style w:type="paragraph" w:customStyle="1" w:styleId="affff0">
    <w:name w:val="Содержимое врезки"/>
    <w:basedOn w:val="a"/>
    <w:qFormat/>
  </w:style>
  <w:style w:type="paragraph" w:styleId="affff1">
    <w:name w:val="footnote text"/>
    <w:basedOn w:val="a"/>
    <w:pPr>
      <w:jc w:val="left"/>
    </w:pPr>
  </w:style>
  <w:style w:type="paragraph" w:styleId="affff2">
    <w:name w:val="envelope address"/>
    <w:basedOn w:val="a"/>
  </w:style>
  <w:style w:type="paragraph" w:styleId="2b">
    <w:name w:val="envelope return"/>
    <w:basedOn w:val="a"/>
  </w:style>
  <w:style w:type="paragraph" w:styleId="affff3">
    <w:name w:val="endnote text"/>
    <w:basedOn w:val="a"/>
  </w:style>
  <w:style w:type="paragraph" w:customStyle="1" w:styleId="affff4">
    <w:name w:val="Рисунок"/>
    <w:basedOn w:val="aff0"/>
    <w:qFormat/>
  </w:style>
  <w:style w:type="paragraph" w:customStyle="1" w:styleId="affff5">
    <w:name w:val="Текст в заданном формате"/>
    <w:basedOn w:val="a"/>
    <w:qFormat/>
  </w:style>
  <w:style w:type="paragraph" w:customStyle="1" w:styleId="affff6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7">
    <w:name w:val="Содержимое списка"/>
    <w:basedOn w:val="a"/>
    <w:qFormat/>
  </w:style>
  <w:style w:type="paragraph" w:customStyle="1" w:styleId="affff8">
    <w:name w:val="Заголовок списка"/>
    <w:basedOn w:val="a"/>
    <w:next w:val="affff7"/>
    <w:qFormat/>
  </w:style>
  <w:style w:type="paragraph" w:customStyle="1" w:styleId="affff9">
    <w:name w:val="Гриф_Экземпляр"/>
    <w:basedOn w:val="a"/>
    <w:qFormat/>
    <w:rPr>
      <w:sz w:val="24"/>
    </w:rPr>
  </w:style>
  <w:style w:type="paragraph" w:customStyle="1" w:styleId="affffa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b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c">
    <w:name w:val="Маркированный •"/>
    <w:qFormat/>
  </w:style>
  <w:style w:type="numbering" w:customStyle="1" w:styleId="affffd">
    <w:name w:val="Маркированный –"/>
    <w:qFormat/>
  </w:style>
  <w:style w:type="numbering" w:customStyle="1" w:styleId="affffe">
    <w:name w:val="Маркированный ☑"/>
    <w:qFormat/>
  </w:style>
  <w:style w:type="numbering" w:customStyle="1" w:styleId="afffff">
    <w:name w:val="Маркированный ➢"/>
    <w:qFormat/>
  </w:style>
  <w:style w:type="numbering" w:customStyle="1" w:styleId="afffff0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1">
    <w:name w:val="Нумерованный а)"/>
    <w:qFormat/>
  </w:style>
  <w:style w:type="numbering" w:customStyle="1" w:styleId="afffff2">
    <w:name w:val="Нумерованный для таблиц"/>
    <w:qFormat/>
  </w:style>
  <w:style w:type="numbering" w:customStyle="1" w:styleId="1d">
    <w:name w:val="Нет списка1"/>
    <w:next w:val="a5"/>
    <w:uiPriority w:val="99"/>
    <w:semiHidden/>
    <w:unhideWhenUsed/>
    <w:rsid w:val="004D61D0"/>
  </w:style>
  <w:style w:type="paragraph" w:customStyle="1" w:styleId="caption1">
    <w:name w:val="caption1"/>
    <w:basedOn w:val="a"/>
    <w:qFormat/>
    <w:rsid w:val="004D61D0"/>
    <w:pPr>
      <w:widowControl/>
      <w:suppressLineNumbers/>
      <w:overflowPunct/>
      <w:spacing w:before="120" w:after="120" w:line="276" w:lineRule="auto"/>
      <w:jc w:val="left"/>
    </w:pPr>
    <w:rPr>
      <w:rFonts w:eastAsia="Calibri" w:cs="Noto Sans Devanagari"/>
      <w:i/>
      <w:iCs/>
      <w:kern w:val="0"/>
      <w:sz w:val="24"/>
      <w:lang w:eastAsia="en-US" w:bidi="ar-SA"/>
    </w:rPr>
  </w:style>
  <w:style w:type="paragraph" w:customStyle="1" w:styleId="caption11">
    <w:name w:val="caption11"/>
    <w:basedOn w:val="a"/>
    <w:qFormat/>
    <w:rsid w:val="004D61D0"/>
    <w:pPr>
      <w:widowControl/>
      <w:suppressLineNumbers/>
      <w:overflowPunct/>
      <w:spacing w:before="120" w:after="120" w:line="276" w:lineRule="auto"/>
      <w:jc w:val="left"/>
    </w:pPr>
    <w:rPr>
      <w:rFonts w:eastAsia="Calibri" w:cs="Noto Sans Devanagari"/>
      <w:i/>
      <w:iCs/>
      <w:kern w:val="0"/>
      <w:sz w:val="24"/>
      <w:lang w:eastAsia="en-US" w:bidi="ar-SA"/>
    </w:rPr>
  </w:style>
  <w:style w:type="paragraph" w:customStyle="1" w:styleId="xl66">
    <w:name w:val="xl66"/>
    <w:basedOn w:val="a"/>
    <w:qFormat/>
    <w:rsid w:val="004D61D0"/>
    <w:pPr>
      <w:widowControl/>
      <w:suppressAutoHyphens w:val="0"/>
      <w:overflowPunct/>
      <w:spacing w:beforeAutospacing="1" w:after="2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67">
    <w:name w:val="xl67"/>
    <w:basedOn w:val="a"/>
    <w:qFormat/>
    <w:rsid w:val="004D61D0"/>
    <w:pPr>
      <w:widowControl/>
      <w:suppressAutoHyphens w:val="0"/>
      <w:overflowPunct/>
      <w:spacing w:beforeAutospacing="1" w:after="200" w:afterAutospacing="1"/>
      <w:jc w:val="left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68">
    <w:name w:val="xl68"/>
    <w:basedOn w:val="a"/>
    <w:qFormat/>
    <w:rsid w:val="004D61D0"/>
    <w:pPr>
      <w:widowControl/>
      <w:shd w:val="clear" w:color="FFFFCC" w:fill="FFFFFF"/>
      <w:suppressAutoHyphens w:val="0"/>
      <w:overflowPunct/>
      <w:spacing w:beforeAutospacing="1" w:after="200" w:afterAutospacing="1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69">
    <w:name w:val="xl69"/>
    <w:basedOn w:val="a"/>
    <w:qFormat/>
    <w:rsid w:val="004D61D0"/>
    <w:pPr>
      <w:widowControl/>
      <w:pBdr>
        <w:bottom w:val="single" w:sz="8" w:space="0" w:color="000000"/>
      </w:pBdr>
      <w:shd w:val="clear" w:color="FFFFCC" w:fill="FFFFFF"/>
      <w:suppressAutoHyphens w:val="0"/>
      <w:overflowPunct/>
      <w:spacing w:beforeAutospacing="1" w:after="200" w:afterAutospacing="1"/>
      <w:jc w:val="left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70">
    <w:name w:val="xl70"/>
    <w:basedOn w:val="a"/>
    <w:qFormat/>
    <w:rsid w:val="004D61D0"/>
    <w:pPr>
      <w:widowControl/>
      <w:pBdr>
        <w:bottom w:val="single" w:sz="8" w:space="0" w:color="000000"/>
      </w:pBdr>
      <w:shd w:val="clear" w:color="FFFFCC" w:fill="FFFFFF"/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71">
    <w:name w:val="xl71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72">
    <w:name w:val="xl72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73">
    <w:name w:val="xl73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74">
    <w:name w:val="xl74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jc w:val="left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75">
    <w:name w:val="xl75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76">
    <w:name w:val="xl76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lang w:bidi="ar-SA"/>
    </w:rPr>
  </w:style>
  <w:style w:type="paragraph" w:customStyle="1" w:styleId="xl77">
    <w:name w:val="xl77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78">
    <w:name w:val="xl78"/>
    <w:basedOn w:val="a"/>
    <w:qFormat/>
    <w:rsid w:val="004D61D0"/>
    <w:pPr>
      <w:widowControl/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79">
    <w:name w:val="xl79"/>
    <w:basedOn w:val="a"/>
    <w:qFormat/>
    <w:rsid w:val="004D61D0"/>
    <w:pPr>
      <w:widowControl/>
      <w:shd w:val="clear" w:color="FFFFCC" w:fill="FFFFFF"/>
      <w:suppressAutoHyphens w:val="0"/>
      <w:overflowPunct/>
      <w:spacing w:beforeAutospacing="1" w:after="2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80">
    <w:name w:val="xl80"/>
    <w:basedOn w:val="a"/>
    <w:qFormat/>
    <w:rsid w:val="004D61D0"/>
    <w:pPr>
      <w:widowControl/>
      <w:suppressAutoHyphens w:val="0"/>
      <w:overflowPunct/>
      <w:spacing w:beforeAutospacing="1" w:after="2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81">
    <w:name w:val="xl81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82">
    <w:name w:val="xl82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lang w:bidi="ar-SA"/>
    </w:rPr>
  </w:style>
  <w:style w:type="paragraph" w:customStyle="1" w:styleId="xl83">
    <w:name w:val="xl83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84">
    <w:name w:val="xl84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jc w:val="left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lang w:bidi="ar-SA"/>
    </w:rPr>
  </w:style>
  <w:style w:type="paragraph" w:customStyle="1" w:styleId="xl85">
    <w:name w:val="xl85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86">
    <w:name w:val="xl86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lang w:bidi="ar-SA"/>
    </w:rPr>
  </w:style>
  <w:style w:type="paragraph" w:customStyle="1" w:styleId="xl87">
    <w:name w:val="xl87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lang w:bidi="ar-SA"/>
    </w:rPr>
  </w:style>
  <w:style w:type="paragraph" w:customStyle="1" w:styleId="xl88">
    <w:name w:val="xl88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spacing w:beforeAutospacing="1" w:after="200" w:afterAutospacing="1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89">
    <w:name w:val="xl89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90">
    <w:name w:val="xl90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91">
    <w:name w:val="xl91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65">
    <w:name w:val="xl65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kern w:val="0"/>
      <w:szCs w:val="28"/>
      <w:lang w:bidi="ar-SA"/>
    </w:rPr>
  </w:style>
  <w:style w:type="paragraph" w:customStyle="1" w:styleId="xl92">
    <w:name w:val="xl92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overflowPunct/>
      <w:spacing w:beforeAutospacing="1" w:after="200" w:afterAutospacing="1"/>
      <w:jc w:val="left"/>
      <w:textAlignment w:val="top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numbering" w:customStyle="1" w:styleId="afffff3">
    <w:name w:val="Без списка"/>
    <w:uiPriority w:val="99"/>
    <w:semiHidden/>
    <w:unhideWhenUsed/>
    <w:qFormat/>
    <w:rsid w:val="004D61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70</Pages>
  <Words>18725</Words>
  <Characters>106738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125213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SOVET1</cp:lastModifiedBy>
  <cp:revision>13</cp:revision>
  <cp:lastPrinted>2026-05-29T03:57:00Z</cp:lastPrinted>
  <dcterms:created xsi:type="dcterms:W3CDTF">2026-04-03T09:10:00Z</dcterms:created>
  <dcterms:modified xsi:type="dcterms:W3CDTF">2026-05-29T03:58:00Z</dcterms:modified>
  <dc:language>ru-RU</dc:language>
</cp:coreProperties>
</file>